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FE" w:rsidRPr="007677FE" w:rsidRDefault="007677FE" w:rsidP="007677FE">
      <w:pPr>
        <w:jc w:val="center"/>
        <w:rPr>
          <w:rFonts w:asciiTheme="majorEastAsia" w:eastAsiaTheme="majorEastAsia" w:hAnsiTheme="majorEastAsia" w:hint="eastAsia"/>
          <w:b/>
          <w:sz w:val="32"/>
          <w:szCs w:val="32"/>
        </w:rPr>
      </w:pPr>
      <w:r w:rsidRPr="007677FE">
        <w:rPr>
          <w:rFonts w:asciiTheme="majorEastAsia" w:eastAsiaTheme="majorEastAsia" w:hAnsiTheme="majorEastAsia" w:hint="eastAsia"/>
          <w:b/>
          <w:sz w:val="32"/>
          <w:szCs w:val="32"/>
        </w:rPr>
        <w:t>上海电力学院2018年工程管理硕士（MEM）（非全日制）招生简章</w:t>
      </w:r>
    </w:p>
    <w:p w:rsidR="007677FE" w:rsidRDefault="007677FE" w:rsidP="007677FE"/>
    <w:p w:rsidR="007677FE" w:rsidRPr="00B21565" w:rsidRDefault="00B21565" w:rsidP="007677FE">
      <w:pPr>
        <w:rPr>
          <w:rFonts w:ascii="仿宋" w:eastAsia="仿宋" w:hAnsi="仿宋" w:hint="eastAsia"/>
          <w:b/>
          <w:sz w:val="28"/>
          <w:szCs w:val="28"/>
        </w:rPr>
      </w:pPr>
      <w:r w:rsidRPr="00B21565">
        <w:rPr>
          <w:rFonts w:ascii="仿宋" w:eastAsia="仿宋" w:hAnsi="仿宋" w:hint="eastAsia"/>
          <w:b/>
          <w:sz w:val="28"/>
          <w:szCs w:val="28"/>
        </w:rPr>
        <w:t>一、</w:t>
      </w:r>
      <w:r w:rsidR="007677FE" w:rsidRPr="00B21565">
        <w:rPr>
          <w:rFonts w:ascii="仿宋" w:eastAsia="仿宋" w:hAnsi="仿宋" w:hint="eastAsia"/>
          <w:b/>
          <w:sz w:val="28"/>
          <w:szCs w:val="28"/>
        </w:rPr>
        <w:t>学院简介</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上海电力学院是中央与上海市共建，以工为主，兼有理、文、管、经等学科，主干学科电力特色鲜明的高等学校，是上海市9所“卓越工程师”学校之一，是中国独立建制的三所电力高校之一，也是华东地区唯一的电力本科高校。自1951年建校以来为各行各业，尤其是电力行业培养了大批的技术和管理人才，为我国电力工业和其他主干行业、大型集团公司及重点企业培养了大量的技术骨干或领导干部，有“电力工程师的摇篮”、电力界“光明使者”的美称。</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学校工程管理学科（MEM）拥有数支特色鲜明和一定知名度的专业教学团队和导师团队。现有专任研究生指导教师30人，其中教授8人、副教授18人，并从国内知名电力能源企业聘请了25名拥有丰富实践经验的高级工程管理人员作为本专业的兼职教师，其中教授级高工5名，高级工程师/高级经济师20名。工程管理硕士专业具有较强的科研能力和充足的经费保障。</w:t>
      </w:r>
    </w:p>
    <w:p w:rsidR="007677FE" w:rsidRPr="00B21565" w:rsidRDefault="00B21565" w:rsidP="007677FE">
      <w:pPr>
        <w:rPr>
          <w:rFonts w:ascii="仿宋" w:eastAsia="仿宋" w:hAnsi="仿宋" w:hint="eastAsia"/>
          <w:b/>
          <w:sz w:val="28"/>
          <w:szCs w:val="28"/>
        </w:rPr>
      </w:pPr>
      <w:r>
        <w:rPr>
          <w:rFonts w:ascii="仿宋" w:eastAsia="仿宋" w:hAnsi="仿宋" w:hint="eastAsia"/>
          <w:b/>
          <w:sz w:val="28"/>
          <w:szCs w:val="28"/>
        </w:rPr>
        <w:t>二、</w:t>
      </w:r>
      <w:r w:rsidR="007677FE" w:rsidRPr="00B21565">
        <w:rPr>
          <w:rFonts w:ascii="仿宋" w:eastAsia="仿宋" w:hAnsi="仿宋" w:hint="eastAsia"/>
          <w:b/>
          <w:sz w:val="28"/>
          <w:szCs w:val="28"/>
        </w:rPr>
        <w:t>培养方向与课程设置</w:t>
      </w:r>
    </w:p>
    <w:p w:rsidR="007677FE" w:rsidRPr="00B21565" w:rsidRDefault="007677FE" w:rsidP="00B21565">
      <w:pPr>
        <w:spacing w:line="300" w:lineRule="auto"/>
        <w:rPr>
          <w:rFonts w:ascii="仿宋" w:eastAsia="仿宋" w:hAnsi="仿宋" w:hint="eastAsia"/>
          <w:sz w:val="24"/>
          <w:szCs w:val="24"/>
        </w:rPr>
      </w:pPr>
      <w:r w:rsidRPr="00B21565">
        <w:rPr>
          <w:rFonts w:ascii="仿宋" w:eastAsia="仿宋" w:hAnsi="仿宋" w:hint="eastAsia"/>
          <w:b/>
          <w:sz w:val="24"/>
          <w:szCs w:val="24"/>
        </w:rPr>
        <w:t>培养方向：</w:t>
      </w:r>
      <w:r w:rsidRPr="00B21565">
        <w:rPr>
          <w:rFonts w:ascii="仿宋" w:eastAsia="仿宋" w:hAnsi="仿宋" w:hint="eastAsia"/>
          <w:sz w:val="24"/>
          <w:szCs w:val="24"/>
        </w:rPr>
        <w:t>智能电网工程管理、新能源工程管理、电力工程安全管理</w:t>
      </w:r>
      <w:r w:rsidR="00B21565">
        <w:rPr>
          <w:rFonts w:ascii="仿宋" w:eastAsia="仿宋" w:hAnsi="仿宋" w:hint="eastAsia"/>
          <w:sz w:val="24"/>
          <w:szCs w:val="24"/>
        </w:rPr>
        <w:t>。</w:t>
      </w:r>
    </w:p>
    <w:p w:rsidR="007677FE" w:rsidRPr="00B21565" w:rsidRDefault="007677FE" w:rsidP="00B21565">
      <w:pPr>
        <w:spacing w:line="300" w:lineRule="auto"/>
        <w:rPr>
          <w:rFonts w:ascii="仿宋" w:eastAsia="仿宋" w:hAnsi="仿宋" w:hint="eastAsia"/>
          <w:sz w:val="24"/>
          <w:szCs w:val="24"/>
        </w:rPr>
      </w:pPr>
      <w:r w:rsidRPr="00B21565">
        <w:rPr>
          <w:rFonts w:ascii="仿宋" w:eastAsia="仿宋" w:hAnsi="仿宋" w:hint="eastAsia"/>
          <w:b/>
          <w:sz w:val="24"/>
          <w:szCs w:val="24"/>
        </w:rPr>
        <w:t>课程设置：</w:t>
      </w:r>
      <w:r w:rsidRPr="00B21565">
        <w:rPr>
          <w:rFonts w:ascii="仿宋" w:eastAsia="仿宋" w:hAnsi="仿宋" w:hint="eastAsia"/>
          <w:sz w:val="24"/>
          <w:szCs w:val="24"/>
        </w:rPr>
        <w:t>本教育项目的课程设置以工程管理学科核心课程为基础，并设置相关的工程学科、经济管理学科的主要课程，充分满足工程管理专业人才的知识与素质需要。课程内容具有宽广性、前沿性、综合性和系统性，注重逻辑分析能力和创造性地解决实际问题能力的培养。</w:t>
      </w:r>
    </w:p>
    <w:p w:rsidR="007677FE" w:rsidRPr="00B21565" w:rsidRDefault="00B21565" w:rsidP="007677FE">
      <w:pPr>
        <w:rPr>
          <w:rFonts w:ascii="仿宋" w:eastAsia="仿宋" w:hAnsi="仿宋" w:hint="eastAsia"/>
          <w:b/>
          <w:sz w:val="28"/>
          <w:szCs w:val="28"/>
        </w:rPr>
      </w:pPr>
      <w:r>
        <w:rPr>
          <w:rFonts w:ascii="仿宋" w:eastAsia="仿宋" w:hAnsi="仿宋" w:hint="eastAsia"/>
          <w:b/>
          <w:sz w:val="28"/>
          <w:szCs w:val="28"/>
        </w:rPr>
        <w:t>三、</w:t>
      </w:r>
      <w:r w:rsidR="007677FE" w:rsidRPr="00B21565">
        <w:rPr>
          <w:rFonts w:ascii="仿宋" w:eastAsia="仿宋" w:hAnsi="仿宋" w:hint="eastAsia"/>
          <w:b/>
          <w:sz w:val="28"/>
          <w:szCs w:val="28"/>
        </w:rPr>
        <w:t>学历+学位与培养方式</w:t>
      </w:r>
    </w:p>
    <w:p w:rsidR="007677FE" w:rsidRPr="00B21565" w:rsidRDefault="007677FE" w:rsidP="00B21565">
      <w:pPr>
        <w:spacing w:line="300" w:lineRule="auto"/>
        <w:rPr>
          <w:rFonts w:ascii="仿宋" w:eastAsia="仿宋" w:hAnsi="仿宋" w:hint="eastAsia"/>
          <w:sz w:val="24"/>
          <w:szCs w:val="24"/>
        </w:rPr>
      </w:pPr>
      <w:r w:rsidRPr="00B21565">
        <w:rPr>
          <w:rFonts w:ascii="仿宋" w:eastAsia="仿宋" w:hAnsi="仿宋" w:hint="eastAsia"/>
          <w:b/>
          <w:sz w:val="24"/>
          <w:szCs w:val="24"/>
        </w:rPr>
        <w:t>学历学位:</w:t>
      </w:r>
      <w:r w:rsidRPr="00B21565">
        <w:rPr>
          <w:rFonts w:ascii="仿宋" w:eastAsia="仿宋" w:hAnsi="仿宋" w:hint="eastAsia"/>
          <w:sz w:val="24"/>
          <w:szCs w:val="24"/>
        </w:rPr>
        <w:t>通过全国硕士研究生统一入学考试，被我校正式录取，修满培养方案规定的学分并考试（考核）合格，且通过硕士论文答辩者，经学位评定委员会审定通过，可获得上海电力学院研究生学历证书和工程管理硕士专业学位证书。</w:t>
      </w:r>
    </w:p>
    <w:p w:rsidR="007677FE" w:rsidRPr="00B21565" w:rsidRDefault="007677FE" w:rsidP="00B21565">
      <w:pPr>
        <w:spacing w:line="300" w:lineRule="auto"/>
        <w:rPr>
          <w:rFonts w:ascii="仿宋" w:eastAsia="仿宋" w:hAnsi="仿宋" w:hint="eastAsia"/>
          <w:sz w:val="24"/>
          <w:szCs w:val="24"/>
        </w:rPr>
      </w:pPr>
      <w:r w:rsidRPr="00B21565">
        <w:rPr>
          <w:rFonts w:ascii="仿宋" w:eastAsia="仿宋" w:hAnsi="仿宋" w:hint="eastAsia"/>
          <w:b/>
          <w:sz w:val="24"/>
          <w:szCs w:val="24"/>
        </w:rPr>
        <w:t>培养方式:</w:t>
      </w:r>
      <w:r w:rsidRPr="00B21565">
        <w:rPr>
          <w:rFonts w:ascii="仿宋" w:eastAsia="仿宋" w:hAnsi="仿宋" w:hint="eastAsia"/>
          <w:sz w:val="24"/>
          <w:szCs w:val="24"/>
        </w:rPr>
        <w:t>上海电力学院工程管理硕士专业学位项目以“课程理论教学、实习实践教学和学位论文写作”为主体构建了三位一体的培养方式。在职培养，集中周末及节假日上课；可根据集团办班需求，采取“送教上门”的形式。</w:t>
      </w:r>
    </w:p>
    <w:p w:rsidR="007677FE" w:rsidRPr="00B21565" w:rsidRDefault="007677FE" w:rsidP="00B21565">
      <w:pPr>
        <w:spacing w:line="300" w:lineRule="auto"/>
        <w:rPr>
          <w:rFonts w:ascii="仿宋" w:eastAsia="仿宋" w:hAnsi="仿宋" w:hint="eastAsia"/>
          <w:sz w:val="24"/>
          <w:szCs w:val="24"/>
        </w:rPr>
      </w:pPr>
      <w:r w:rsidRPr="00B21565">
        <w:rPr>
          <w:rFonts w:ascii="仿宋" w:eastAsia="仿宋" w:hAnsi="仿宋" w:hint="eastAsia"/>
          <w:b/>
          <w:sz w:val="24"/>
          <w:szCs w:val="24"/>
        </w:rPr>
        <w:t>学    制:</w:t>
      </w:r>
      <w:r w:rsidRPr="00B21565">
        <w:rPr>
          <w:rFonts w:ascii="仿宋" w:eastAsia="仿宋" w:hAnsi="仿宋" w:hint="eastAsia"/>
          <w:sz w:val="24"/>
          <w:szCs w:val="24"/>
        </w:rPr>
        <w:t>2.5年。</w:t>
      </w:r>
    </w:p>
    <w:p w:rsidR="007677FE" w:rsidRPr="00B21565" w:rsidRDefault="007677FE" w:rsidP="00B21565">
      <w:pPr>
        <w:spacing w:line="300" w:lineRule="auto"/>
        <w:rPr>
          <w:rFonts w:ascii="仿宋" w:eastAsia="仿宋" w:hAnsi="仿宋" w:hint="eastAsia"/>
          <w:sz w:val="24"/>
          <w:szCs w:val="24"/>
        </w:rPr>
      </w:pPr>
      <w:r w:rsidRPr="00B21565">
        <w:rPr>
          <w:rFonts w:ascii="仿宋" w:eastAsia="仿宋" w:hAnsi="仿宋" w:hint="eastAsia"/>
          <w:b/>
          <w:sz w:val="24"/>
          <w:szCs w:val="24"/>
        </w:rPr>
        <w:t>计划招生数:</w:t>
      </w:r>
      <w:r w:rsidR="00B21565">
        <w:rPr>
          <w:rFonts w:ascii="仿宋" w:eastAsia="仿宋" w:hAnsi="仿宋" w:hint="eastAsia"/>
          <w:sz w:val="24"/>
          <w:szCs w:val="24"/>
        </w:rPr>
        <w:t>学校</w:t>
      </w:r>
      <w:r w:rsidRPr="00B21565">
        <w:rPr>
          <w:rFonts w:ascii="仿宋" w:eastAsia="仿宋" w:hAnsi="仿宋" w:hint="eastAsia"/>
          <w:sz w:val="24"/>
          <w:szCs w:val="24"/>
        </w:rPr>
        <w:t>非全日制工程管理硕士专业（MEM）学位招收100人。最终名额以学校公布为准。我校将根据教育部下达的招生计划以及学校的学科发展、招生导师人数、生源等情况对实际招生人数进行调整。</w:t>
      </w:r>
    </w:p>
    <w:p w:rsidR="007677FE" w:rsidRPr="00B21565" w:rsidRDefault="007677FE" w:rsidP="00B21565">
      <w:pPr>
        <w:spacing w:line="300" w:lineRule="auto"/>
        <w:rPr>
          <w:rFonts w:ascii="仿宋" w:eastAsia="仿宋" w:hAnsi="仿宋" w:hint="eastAsia"/>
          <w:sz w:val="24"/>
          <w:szCs w:val="24"/>
        </w:rPr>
      </w:pPr>
      <w:r w:rsidRPr="00B21565">
        <w:rPr>
          <w:rFonts w:ascii="仿宋" w:eastAsia="仿宋" w:hAnsi="仿宋" w:hint="eastAsia"/>
          <w:b/>
          <w:sz w:val="24"/>
          <w:szCs w:val="24"/>
        </w:rPr>
        <w:t>培养费用：</w:t>
      </w:r>
      <w:r w:rsidRPr="00B21565">
        <w:rPr>
          <w:rFonts w:ascii="仿宋" w:eastAsia="仿宋" w:hAnsi="仿宋" w:hint="eastAsia"/>
          <w:sz w:val="24"/>
          <w:szCs w:val="24"/>
        </w:rPr>
        <w:t>每年2.4万元，每学年收费一次，共计6万元（2.5年）。</w:t>
      </w:r>
    </w:p>
    <w:p w:rsidR="007677FE" w:rsidRPr="00B21565" w:rsidRDefault="00B21565" w:rsidP="007677FE">
      <w:pPr>
        <w:rPr>
          <w:rFonts w:ascii="仿宋" w:eastAsia="仿宋" w:hAnsi="仿宋" w:hint="eastAsia"/>
          <w:b/>
          <w:sz w:val="28"/>
          <w:szCs w:val="28"/>
        </w:rPr>
      </w:pPr>
      <w:r>
        <w:rPr>
          <w:rFonts w:ascii="仿宋" w:eastAsia="仿宋" w:hAnsi="仿宋" w:hint="eastAsia"/>
          <w:b/>
          <w:sz w:val="28"/>
          <w:szCs w:val="28"/>
        </w:rPr>
        <w:lastRenderedPageBreak/>
        <w:t>四、</w:t>
      </w:r>
      <w:r w:rsidR="007677FE" w:rsidRPr="00B21565">
        <w:rPr>
          <w:rFonts w:ascii="仿宋" w:eastAsia="仿宋" w:hAnsi="仿宋" w:hint="eastAsia"/>
          <w:b/>
          <w:sz w:val="28"/>
          <w:szCs w:val="28"/>
        </w:rPr>
        <w:t>录取流程</w:t>
      </w:r>
    </w:p>
    <w:p w:rsidR="007677FE" w:rsidRPr="00B21565" w:rsidRDefault="007677FE" w:rsidP="00B21565">
      <w:pPr>
        <w:spacing w:line="300" w:lineRule="auto"/>
        <w:rPr>
          <w:rFonts w:ascii="仿宋" w:eastAsia="仿宋" w:hAnsi="仿宋" w:hint="eastAsia"/>
          <w:sz w:val="24"/>
          <w:szCs w:val="24"/>
        </w:rPr>
      </w:pPr>
      <w:r w:rsidRPr="00B21565">
        <w:rPr>
          <w:rFonts w:ascii="仿宋" w:eastAsia="仿宋" w:hAnsi="仿宋" w:hint="eastAsia"/>
          <w:b/>
          <w:sz w:val="24"/>
          <w:szCs w:val="24"/>
        </w:rPr>
        <w:t>报考条件：</w:t>
      </w:r>
      <w:r w:rsidRPr="00B21565">
        <w:rPr>
          <w:rFonts w:ascii="仿宋" w:eastAsia="仿宋" w:hAnsi="仿宋" w:hint="eastAsia"/>
          <w:sz w:val="24"/>
          <w:szCs w:val="24"/>
        </w:rPr>
        <w:t>报名参加工程管理硕士（MEM）专业学位硕士研究生招生考试的人员，须符合下列条件：</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1.中华人民共和国公民。</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2.拥护中国共产党的领导，品德良好，遵纪守法。</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3.身体健康状况符合国家和我校相关专业规定的体检要求。</w:t>
      </w:r>
    </w:p>
    <w:p w:rsidR="007677FE" w:rsidRPr="00B21565" w:rsidRDefault="00B21565" w:rsidP="00B21565">
      <w:pPr>
        <w:spacing w:line="300" w:lineRule="auto"/>
        <w:ind w:firstLineChars="200" w:firstLine="480"/>
        <w:rPr>
          <w:rFonts w:ascii="仿宋" w:eastAsia="仿宋" w:hAnsi="仿宋" w:hint="eastAsia"/>
          <w:sz w:val="24"/>
          <w:szCs w:val="24"/>
        </w:rPr>
      </w:pPr>
      <w:r>
        <w:rPr>
          <w:rFonts w:ascii="仿宋" w:eastAsia="仿宋" w:hAnsi="仿宋" w:hint="eastAsia"/>
          <w:sz w:val="24"/>
          <w:szCs w:val="24"/>
        </w:rPr>
        <w:t>4.</w:t>
      </w:r>
      <w:r w:rsidR="007677FE" w:rsidRPr="00B21565">
        <w:rPr>
          <w:rFonts w:ascii="仿宋" w:eastAsia="仿宋" w:hAnsi="仿宋" w:hint="eastAsia"/>
          <w:sz w:val="24"/>
          <w:szCs w:val="24"/>
        </w:rPr>
        <w:t>大学本科毕业后有3年以上工作经验的人员；或获得国家承认的高职高专毕业学历后，有5年以上工作经验，达到与大学本科毕业生同等学力的人员；或已获硕士学位或博士学位并有2年以上工作经验的人员。</w:t>
      </w:r>
    </w:p>
    <w:p w:rsidR="007677FE" w:rsidRPr="00B21565" w:rsidRDefault="007677FE" w:rsidP="00B21565">
      <w:pPr>
        <w:spacing w:line="300" w:lineRule="auto"/>
        <w:rPr>
          <w:rFonts w:ascii="仿宋" w:eastAsia="仿宋" w:hAnsi="仿宋" w:hint="eastAsia"/>
          <w:sz w:val="24"/>
          <w:szCs w:val="24"/>
        </w:rPr>
      </w:pPr>
      <w:r w:rsidRPr="00B21565">
        <w:rPr>
          <w:rFonts w:ascii="仿宋" w:eastAsia="仿宋" w:hAnsi="仿宋" w:hint="eastAsia"/>
          <w:b/>
          <w:sz w:val="24"/>
          <w:szCs w:val="24"/>
        </w:rPr>
        <w:t>报名时间和地点：</w:t>
      </w:r>
      <w:r w:rsidRPr="00B21565">
        <w:rPr>
          <w:rFonts w:ascii="仿宋" w:eastAsia="仿宋" w:hAnsi="仿宋" w:hint="eastAsia"/>
          <w:sz w:val="24"/>
          <w:szCs w:val="24"/>
        </w:rPr>
        <w:t>硕士研究生报名分为网上报名和现场确认两个阶段</w:t>
      </w:r>
      <w:r w:rsidR="00B21565">
        <w:rPr>
          <w:rFonts w:ascii="仿宋" w:eastAsia="仿宋" w:hAnsi="仿宋" w:hint="eastAsia"/>
          <w:sz w:val="24"/>
          <w:szCs w:val="24"/>
        </w:rPr>
        <w:t>，</w:t>
      </w:r>
      <w:r w:rsidRPr="00B21565">
        <w:rPr>
          <w:rFonts w:ascii="仿宋" w:eastAsia="仿宋" w:hAnsi="仿宋" w:hint="eastAsia"/>
          <w:sz w:val="24"/>
          <w:szCs w:val="24"/>
        </w:rPr>
        <w:t>根据教育部有关文件规定，工程管理（MEM）专业的考生，应选择工作或户口所在地省级教育招生考试管理机构指定的报考点办理网上报名和现场确认手续。</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1.全国联考网上报名：</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（1）时间：10月份</w:t>
      </w:r>
      <w:r w:rsidR="00B21565">
        <w:rPr>
          <w:rFonts w:ascii="仿宋" w:eastAsia="仿宋" w:hAnsi="仿宋" w:hint="eastAsia"/>
          <w:sz w:val="24"/>
          <w:szCs w:val="24"/>
        </w:rPr>
        <w:t>，</w:t>
      </w:r>
      <w:r w:rsidRPr="00B21565">
        <w:rPr>
          <w:rFonts w:ascii="仿宋" w:eastAsia="仿宋" w:hAnsi="仿宋" w:hint="eastAsia"/>
          <w:sz w:val="24"/>
          <w:szCs w:val="24"/>
        </w:rPr>
        <w:t>具体时间以中国研究生招生信息网公布为准</w:t>
      </w:r>
      <w:r w:rsidR="00B21565">
        <w:rPr>
          <w:rFonts w:ascii="仿宋" w:eastAsia="仿宋" w:hAnsi="仿宋" w:hint="eastAsia"/>
          <w:sz w:val="24"/>
          <w:szCs w:val="24"/>
        </w:rPr>
        <w:t>。</w:t>
      </w:r>
    </w:p>
    <w:p w:rsidR="00D12A3F" w:rsidRDefault="00B21565" w:rsidP="00B21565">
      <w:pPr>
        <w:spacing w:line="300" w:lineRule="auto"/>
        <w:ind w:firstLineChars="200" w:firstLine="480"/>
        <w:rPr>
          <w:rFonts w:ascii="仿宋" w:eastAsia="仿宋" w:hAnsi="仿宋" w:hint="eastAsia"/>
          <w:sz w:val="24"/>
          <w:szCs w:val="24"/>
        </w:rPr>
      </w:pPr>
      <w:r>
        <w:rPr>
          <w:rFonts w:ascii="仿宋" w:eastAsia="仿宋" w:hAnsi="仿宋" w:hint="eastAsia"/>
          <w:sz w:val="24"/>
          <w:szCs w:val="24"/>
        </w:rPr>
        <w:t>（</w:t>
      </w:r>
      <w:r w:rsidR="007677FE" w:rsidRPr="00B21565">
        <w:rPr>
          <w:rFonts w:ascii="仿宋" w:eastAsia="仿宋" w:hAnsi="仿宋" w:hint="eastAsia"/>
          <w:sz w:val="24"/>
          <w:szCs w:val="24"/>
        </w:rPr>
        <w:t>2</w:t>
      </w:r>
      <w:r>
        <w:rPr>
          <w:rFonts w:ascii="仿宋" w:eastAsia="仿宋" w:hAnsi="仿宋" w:hint="eastAsia"/>
          <w:sz w:val="24"/>
          <w:szCs w:val="24"/>
        </w:rPr>
        <w:t>）</w:t>
      </w:r>
      <w:r w:rsidR="007677FE" w:rsidRPr="00B21565">
        <w:rPr>
          <w:rFonts w:ascii="仿宋" w:eastAsia="仿宋" w:hAnsi="仿宋" w:hint="eastAsia"/>
          <w:sz w:val="24"/>
          <w:szCs w:val="24"/>
        </w:rPr>
        <w:t>网址：中国研究生招生信息网</w:t>
      </w:r>
      <w:hyperlink r:id="rId4" w:history="1">
        <w:r w:rsidR="00D12A3F" w:rsidRPr="002935E8">
          <w:rPr>
            <w:rStyle w:val="a3"/>
            <w:rFonts w:ascii="仿宋" w:eastAsia="仿宋" w:hAnsi="仿宋" w:hint="eastAsia"/>
            <w:sz w:val="24"/>
            <w:szCs w:val="24"/>
          </w:rPr>
          <w:t>http://yz.chsi.com.cn</w:t>
        </w:r>
      </w:hyperlink>
    </w:p>
    <w:p w:rsidR="007677FE" w:rsidRPr="00B21565" w:rsidRDefault="007677FE" w:rsidP="00D12A3F">
      <w:pPr>
        <w:spacing w:line="300" w:lineRule="auto"/>
        <w:ind w:firstLineChars="750" w:firstLine="1800"/>
        <w:rPr>
          <w:rFonts w:ascii="仿宋" w:eastAsia="仿宋" w:hAnsi="仿宋" w:hint="eastAsia"/>
          <w:sz w:val="24"/>
          <w:szCs w:val="24"/>
        </w:rPr>
      </w:pPr>
      <w:r w:rsidRPr="00B21565">
        <w:rPr>
          <w:rFonts w:ascii="仿宋" w:eastAsia="仿宋" w:hAnsi="仿宋" w:hint="eastAsia"/>
          <w:sz w:val="24"/>
          <w:szCs w:val="24"/>
        </w:rPr>
        <w:t>或http://yz.chsi.cn）。</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2.现场确认：网上报名后，所有考生均应亲自在规定时间内到报考点指定地方现场核对并确认其网上报名信息，并采集本人图像信息。</w:t>
      </w:r>
    </w:p>
    <w:p w:rsidR="007677FE" w:rsidRPr="00D12A3F" w:rsidRDefault="007677FE" w:rsidP="00D12A3F">
      <w:pPr>
        <w:spacing w:line="300" w:lineRule="auto"/>
        <w:rPr>
          <w:rFonts w:ascii="仿宋" w:eastAsia="仿宋" w:hAnsi="仿宋" w:hint="eastAsia"/>
          <w:b/>
          <w:sz w:val="24"/>
          <w:szCs w:val="24"/>
        </w:rPr>
      </w:pPr>
      <w:r w:rsidRPr="00D12A3F">
        <w:rPr>
          <w:rFonts w:ascii="仿宋" w:eastAsia="仿宋" w:hAnsi="仿宋" w:hint="eastAsia"/>
          <w:b/>
          <w:sz w:val="24"/>
          <w:szCs w:val="24"/>
        </w:rPr>
        <w:t>初试：</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1.初试时间和地点</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时间：12月下旬</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地点：初试地点</w:t>
      </w:r>
      <w:r w:rsidR="00D12A3F">
        <w:rPr>
          <w:rFonts w:ascii="仿宋" w:eastAsia="仿宋" w:hAnsi="仿宋" w:hint="eastAsia"/>
          <w:sz w:val="24"/>
          <w:szCs w:val="24"/>
        </w:rPr>
        <w:t>根据报名地点而定</w:t>
      </w:r>
    </w:p>
    <w:p w:rsidR="00D12A3F" w:rsidRDefault="00D12A3F" w:rsidP="00B21565">
      <w:pPr>
        <w:spacing w:line="300" w:lineRule="auto"/>
        <w:ind w:firstLineChars="200" w:firstLine="480"/>
        <w:rPr>
          <w:rFonts w:ascii="仿宋" w:eastAsia="仿宋" w:hAnsi="仿宋" w:hint="eastAsia"/>
          <w:sz w:val="24"/>
          <w:szCs w:val="24"/>
        </w:rPr>
      </w:pPr>
      <w:r>
        <w:rPr>
          <w:rFonts w:ascii="仿宋" w:eastAsia="仿宋" w:hAnsi="仿宋" w:hint="eastAsia"/>
          <w:sz w:val="24"/>
          <w:szCs w:val="24"/>
        </w:rPr>
        <w:t>2</w:t>
      </w:r>
      <w:r w:rsidRPr="00B21565">
        <w:rPr>
          <w:rFonts w:ascii="仿宋" w:eastAsia="仿宋" w:hAnsi="仿宋" w:hint="eastAsia"/>
          <w:sz w:val="24"/>
          <w:szCs w:val="24"/>
        </w:rPr>
        <w:t>.</w:t>
      </w:r>
      <w:r>
        <w:rPr>
          <w:rFonts w:ascii="仿宋" w:eastAsia="仿宋" w:hAnsi="仿宋" w:hint="eastAsia"/>
          <w:sz w:val="24"/>
          <w:szCs w:val="24"/>
        </w:rPr>
        <w:t>初试科目：管理类联考综合能力、外国语（英语二）</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3.打印准考证</w:t>
      </w:r>
      <w:r w:rsidR="00D12A3F">
        <w:rPr>
          <w:rFonts w:ascii="仿宋" w:eastAsia="仿宋" w:hAnsi="仿宋" w:hint="eastAsia"/>
          <w:sz w:val="24"/>
          <w:szCs w:val="24"/>
        </w:rPr>
        <w:t>：</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考生可凭网报用户名和密码登录“研招网”，在教育部规定的时间内下载打印《准考证》。考生凭下载打印的《准考证》及居民身份证参加考试（两证缺一不可）。</w:t>
      </w:r>
    </w:p>
    <w:p w:rsidR="007677FE" w:rsidRPr="00D12A3F" w:rsidRDefault="007677FE" w:rsidP="00D12A3F">
      <w:pPr>
        <w:spacing w:line="300" w:lineRule="auto"/>
        <w:rPr>
          <w:rFonts w:ascii="仿宋" w:eastAsia="仿宋" w:hAnsi="仿宋" w:hint="eastAsia"/>
          <w:b/>
          <w:sz w:val="24"/>
          <w:szCs w:val="24"/>
        </w:rPr>
      </w:pPr>
      <w:r w:rsidRPr="00D12A3F">
        <w:rPr>
          <w:rFonts w:ascii="仿宋" w:eastAsia="仿宋" w:hAnsi="仿宋" w:hint="eastAsia"/>
          <w:b/>
          <w:sz w:val="24"/>
          <w:szCs w:val="24"/>
        </w:rPr>
        <w:t>复试:</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1.复试科目：由上海电力学院自主安排，以上海电力学院相关公布文件为准。</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2.复试时间：3月或4月（以上海电力学院研究生院公布为准）。</w:t>
      </w:r>
    </w:p>
    <w:p w:rsidR="007677FE" w:rsidRPr="00B21565" w:rsidRDefault="007677FE" w:rsidP="00B21565">
      <w:pPr>
        <w:spacing w:line="300" w:lineRule="auto"/>
        <w:ind w:firstLineChars="200" w:firstLine="480"/>
        <w:rPr>
          <w:rFonts w:ascii="仿宋" w:eastAsia="仿宋" w:hAnsi="仿宋" w:hint="eastAsia"/>
          <w:sz w:val="24"/>
          <w:szCs w:val="24"/>
        </w:rPr>
      </w:pPr>
      <w:r w:rsidRPr="00B21565">
        <w:rPr>
          <w:rFonts w:ascii="仿宋" w:eastAsia="仿宋" w:hAnsi="仿宋" w:hint="eastAsia"/>
          <w:sz w:val="24"/>
          <w:szCs w:val="24"/>
        </w:rPr>
        <w:t>3.录取：根据考生入学考试综合成绩（初试与复试），择优录取。</w:t>
      </w:r>
    </w:p>
    <w:p w:rsidR="007677FE" w:rsidRPr="00D12A3F" w:rsidRDefault="00D12A3F" w:rsidP="007677FE">
      <w:pPr>
        <w:rPr>
          <w:rFonts w:ascii="仿宋" w:eastAsia="仿宋" w:hAnsi="仿宋" w:hint="eastAsia"/>
          <w:b/>
          <w:sz w:val="28"/>
          <w:szCs w:val="28"/>
        </w:rPr>
      </w:pPr>
      <w:r w:rsidRPr="00D12A3F">
        <w:rPr>
          <w:rFonts w:ascii="仿宋" w:eastAsia="仿宋" w:hAnsi="仿宋" w:hint="eastAsia"/>
          <w:b/>
          <w:sz w:val="28"/>
          <w:szCs w:val="28"/>
        </w:rPr>
        <w:t>五、</w:t>
      </w:r>
      <w:r w:rsidR="007677FE" w:rsidRPr="00D12A3F">
        <w:rPr>
          <w:rFonts w:ascii="仿宋" w:eastAsia="仿宋" w:hAnsi="仿宋" w:hint="eastAsia"/>
          <w:b/>
          <w:sz w:val="28"/>
          <w:szCs w:val="28"/>
        </w:rPr>
        <w:t>其他</w:t>
      </w:r>
    </w:p>
    <w:p w:rsidR="007677FE" w:rsidRPr="00D12A3F" w:rsidRDefault="007677FE" w:rsidP="00D12A3F">
      <w:pPr>
        <w:spacing w:line="300" w:lineRule="auto"/>
        <w:ind w:firstLineChars="200" w:firstLine="480"/>
        <w:rPr>
          <w:rFonts w:ascii="仿宋" w:eastAsia="仿宋" w:hAnsi="仿宋" w:hint="eastAsia"/>
          <w:sz w:val="24"/>
          <w:szCs w:val="24"/>
        </w:rPr>
      </w:pPr>
      <w:r w:rsidRPr="00D12A3F">
        <w:rPr>
          <w:rFonts w:ascii="仿宋" w:eastAsia="仿宋" w:hAnsi="仿宋" w:hint="eastAsia"/>
          <w:sz w:val="24"/>
          <w:szCs w:val="24"/>
        </w:rPr>
        <w:t>本招生简章中，如有与教育部及上海电力学院研究生院公布的当年招收硕士研究生政策不一致之处，将以教育部和我校研究生院公布的政策为准。</w:t>
      </w:r>
    </w:p>
    <w:p w:rsidR="007677FE" w:rsidRPr="00D12A3F" w:rsidRDefault="00D12A3F" w:rsidP="007677FE">
      <w:pPr>
        <w:rPr>
          <w:rFonts w:ascii="仿宋" w:eastAsia="仿宋" w:hAnsi="仿宋" w:hint="eastAsia"/>
          <w:b/>
          <w:sz w:val="28"/>
          <w:szCs w:val="28"/>
        </w:rPr>
      </w:pPr>
      <w:r w:rsidRPr="00D12A3F">
        <w:rPr>
          <w:rFonts w:ascii="仿宋" w:eastAsia="仿宋" w:hAnsi="仿宋" w:hint="eastAsia"/>
          <w:b/>
          <w:sz w:val="28"/>
          <w:szCs w:val="28"/>
        </w:rPr>
        <w:lastRenderedPageBreak/>
        <w:t>六、</w:t>
      </w:r>
      <w:r w:rsidR="007677FE" w:rsidRPr="00D12A3F">
        <w:rPr>
          <w:rFonts w:ascii="仿宋" w:eastAsia="仿宋" w:hAnsi="仿宋" w:hint="eastAsia"/>
          <w:b/>
          <w:sz w:val="28"/>
          <w:szCs w:val="28"/>
        </w:rPr>
        <w:t>联系方式</w:t>
      </w:r>
    </w:p>
    <w:p w:rsidR="007677FE" w:rsidRPr="00D12A3F" w:rsidRDefault="007677FE" w:rsidP="00D12A3F">
      <w:pPr>
        <w:spacing w:line="300" w:lineRule="auto"/>
        <w:ind w:firstLineChars="200" w:firstLine="480"/>
        <w:rPr>
          <w:rFonts w:ascii="仿宋" w:eastAsia="仿宋" w:hAnsi="仿宋" w:hint="eastAsia"/>
          <w:sz w:val="24"/>
          <w:szCs w:val="24"/>
        </w:rPr>
      </w:pPr>
      <w:r w:rsidRPr="00D12A3F">
        <w:rPr>
          <w:rFonts w:ascii="仿宋" w:eastAsia="仿宋" w:hAnsi="仿宋" w:hint="eastAsia"/>
          <w:sz w:val="24"/>
          <w:szCs w:val="24"/>
        </w:rPr>
        <w:t>地址：上海市长阳路2588号明理楼(继续教育学院)</w:t>
      </w:r>
    </w:p>
    <w:p w:rsidR="007677FE" w:rsidRPr="00D12A3F" w:rsidRDefault="007677FE" w:rsidP="00D12A3F">
      <w:pPr>
        <w:spacing w:line="300" w:lineRule="auto"/>
        <w:ind w:firstLineChars="200" w:firstLine="480"/>
        <w:rPr>
          <w:rFonts w:ascii="仿宋" w:eastAsia="仿宋" w:hAnsi="仿宋" w:hint="eastAsia"/>
          <w:sz w:val="24"/>
          <w:szCs w:val="24"/>
        </w:rPr>
      </w:pPr>
      <w:r w:rsidRPr="00D12A3F">
        <w:rPr>
          <w:rFonts w:ascii="仿宋" w:eastAsia="仿宋" w:hAnsi="仿宋" w:hint="eastAsia"/>
          <w:sz w:val="24"/>
          <w:szCs w:val="24"/>
        </w:rPr>
        <w:t>邮编：200090</w:t>
      </w:r>
    </w:p>
    <w:p w:rsidR="007677FE" w:rsidRPr="00D12A3F" w:rsidRDefault="007677FE" w:rsidP="00D12A3F">
      <w:pPr>
        <w:spacing w:line="300" w:lineRule="auto"/>
        <w:ind w:firstLineChars="200" w:firstLine="480"/>
        <w:rPr>
          <w:rFonts w:ascii="仿宋" w:eastAsia="仿宋" w:hAnsi="仿宋" w:hint="eastAsia"/>
          <w:sz w:val="24"/>
          <w:szCs w:val="24"/>
        </w:rPr>
      </w:pPr>
      <w:r w:rsidRPr="00D12A3F">
        <w:rPr>
          <w:rFonts w:ascii="仿宋" w:eastAsia="仿宋" w:hAnsi="仿宋" w:hint="eastAsia"/>
          <w:sz w:val="24"/>
          <w:szCs w:val="24"/>
        </w:rPr>
        <w:t>电话：021-65486263</w:t>
      </w:r>
    </w:p>
    <w:p w:rsidR="00422A9C" w:rsidRPr="00D12A3F" w:rsidRDefault="007677FE" w:rsidP="00D12A3F">
      <w:pPr>
        <w:spacing w:line="300" w:lineRule="auto"/>
        <w:ind w:firstLineChars="200" w:firstLine="480"/>
        <w:rPr>
          <w:rFonts w:ascii="仿宋" w:eastAsia="仿宋" w:hAnsi="仿宋"/>
          <w:sz w:val="24"/>
          <w:szCs w:val="24"/>
        </w:rPr>
      </w:pPr>
      <w:r w:rsidRPr="00D12A3F">
        <w:rPr>
          <w:rFonts w:ascii="仿宋" w:eastAsia="仿宋" w:hAnsi="仿宋" w:hint="eastAsia"/>
          <w:sz w:val="24"/>
          <w:szCs w:val="24"/>
        </w:rPr>
        <w:t>邮箱：jjxyzb@shiep.edu.cn</w:t>
      </w:r>
    </w:p>
    <w:sectPr w:rsidR="00422A9C" w:rsidRPr="00D12A3F" w:rsidSect="00422A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77FE"/>
    <w:rsid w:val="00422A9C"/>
    <w:rsid w:val="007677FE"/>
    <w:rsid w:val="00B21565"/>
    <w:rsid w:val="00D12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2A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z.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2018-04-19T08:04:00Z</dcterms:created>
  <dcterms:modified xsi:type="dcterms:W3CDTF">2018-04-19T08:20:00Z</dcterms:modified>
</cp:coreProperties>
</file>