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90" w:rsidRDefault="00CF6A90">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bookmarkStart w:id="0" w:name="_Hlk138250615"/>
      <w:bookmarkStart w:id="1" w:name="_GoBack"/>
      <w:bookmarkEnd w:id="1"/>
    </w:p>
    <w:p w:rsidR="00CF6A90" w:rsidRDefault="00CF6A90">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F6A90" w:rsidRDefault="00E4597C">
      <w:pPr>
        <w:widowControl/>
        <w:kinsoku w:val="0"/>
        <w:autoSpaceDE w:val="0"/>
        <w:autoSpaceDN w:val="0"/>
        <w:adjustRightInd w:val="0"/>
        <w:snapToGrid w:val="0"/>
        <w:spacing w:before="240" w:line="167" w:lineRule="auto"/>
        <w:jc w:val="left"/>
        <w:textAlignment w:val="baseline"/>
        <w:rPr>
          <w:rFonts w:ascii="微软雅黑" w:eastAsia="微软雅黑" w:hAnsi="微软雅黑" w:cs="微软雅黑"/>
          <w:snapToGrid w:val="0"/>
          <w:color w:val="000000"/>
          <w:kern w:val="0"/>
          <w:sz w:val="56"/>
          <w:szCs w:val="56"/>
        </w:rPr>
      </w:pPr>
      <w:r>
        <w:rPr>
          <w:rFonts w:ascii="微软雅黑" w:eastAsia="微软雅黑" w:hAnsi="微软雅黑" w:cs="微软雅黑"/>
          <w:snapToGrid w:val="0"/>
          <w:color w:val="000000"/>
          <w:spacing w:val="3"/>
          <w:kern w:val="0"/>
          <w:sz w:val="56"/>
          <w:szCs w:val="56"/>
        </w:rPr>
        <w:t>上海电力大学老年大学</w:t>
      </w:r>
      <w:r>
        <w:rPr>
          <w:rFonts w:ascii="微软雅黑" w:eastAsia="微软雅黑" w:hAnsi="微软雅黑" w:cs="微软雅黑"/>
          <w:snapToGrid w:val="0"/>
          <w:color w:val="000000"/>
          <w:spacing w:val="3"/>
          <w:kern w:val="0"/>
          <w:sz w:val="56"/>
          <w:szCs w:val="56"/>
        </w:rPr>
        <w:t>202</w:t>
      </w:r>
      <w:r>
        <w:rPr>
          <w:rFonts w:ascii="微软雅黑" w:eastAsia="微软雅黑" w:hAnsi="微软雅黑" w:cs="微软雅黑" w:hint="eastAsia"/>
          <w:snapToGrid w:val="0"/>
          <w:color w:val="000000"/>
          <w:spacing w:val="3"/>
          <w:kern w:val="0"/>
          <w:sz w:val="56"/>
          <w:szCs w:val="56"/>
        </w:rPr>
        <w:t>4</w:t>
      </w:r>
      <w:r>
        <w:rPr>
          <w:rFonts w:ascii="微软雅黑" w:eastAsia="微软雅黑" w:hAnsi="微软雅黑" w:cs="微软雅黑"/>
          <w:snapToGrid w:val="0"/>
          <w:color w:val="000000"/>
          <w:spacing w:val="3"/>
          <w:kern w:val="0"/>
          <w:sz w:val="56"/>
          <w:szCs w:val="56"/>
        </w:rPr>
        <w:t>年</w:t>
      </w:r>
      <w:r>
        <w:rPr>
          <w:rFonts w:ascii="微软雅黑" w:eastAsia="微软雅黑" w:hAnsi="微软雅黑" w:cs="微软雅黑" w:hint="eastAsia"/>
          <w:snapToGrid w:val="0"/>
          <w:color w:val="000000"/>
          <w:spacing w:val="3"/>
          <w:kern w:val="0"/>
          <w:sz w:val="56"/>
          <w:szCs w:val="56"/>
        </w:rPr>
        <w:t>春</w:t>
      </w:r>
      <w:r>
        <w:rPr>
          <w:rFonts w:ascii="微软雅黑" w:eastAsia="微软雅黑" w:hAnsi="微软雅黑" w:cs="微软雅黑"/>
          <w:snapToGrid w:val="0"/>
          <w:color w:val="000000"/>
          <w:spacing w:val="3"/>
          <w:kern w:val="0"/>
          <w:sz w:val="56"/>
          <w:szCs w:val="56"/>
        </w:rPr>
        <w:t>季班</w:t>
      </w:r>
    </w:p>
    <w:p w:rsidR="00CF6A90" w:rsidRDefault="00E4597C">
      <w:pPr>
        <w:widowControl/>
        <w:kinsoku w:val="0"/>
        <w:autoSpaceDE w:val="0"/>
        <w:autoSpaceDN w:val="0"/>
        <w:adjustRightInd w:val="0"/>
        <w:snapToGrid w:val="0"/>
        <w:spacing w:before="267" w:line="667" w:lineRule="exact"/>
        <w:ind w:left="3647"/>
        <w:jc w:val="left"/>
        <w:textAlignment w:val="baseline"/>
        <w:rPr>
          <w:rFonts w:ascii="微软雅黑" w:eastAsia="微软雅黑" w:hAnsi="微软雅黑" w:cs="微软雅黑"/>
          <w:snapToGrid w:val="0"/>
          <w:color w:val="000000"/>
          <w:kern w:val="0"/>
          <w:sz w:val="66"/>
          <w:szCs w:val="66"/>
          <w:lang w:eastAsia="en-US"/>
        </w:rPr>
      </w:pPr>
      <w:r>
        <w:rPr>
          <w:rFonts w:ascii="微软雅黑" w:eastAsia="微软雅黑" w:hAnsi="微软雅黑" w:cs="微软雅黑"/>
          <w:snapToGrid w:val="0"/>
          <w:color w:val="000000"/>
          <w:spacing w:val="-17"/>
          <w:w w:val="97"/>
          <w:kern w:val="0"/>
          <w:position w:val="-3"/>
          <w:sz w:val="66"/>
          <w:szCs w:val="66"/>
          <w:lang w:eastAsia="en-US"/>
        </w:rPr>
        <w:t>招生简章</w:t>
      </w:r>
    </w:p>
    <w:p w:rsidR="00CF6A90" w:rsidRDefault="00CF6A90">
      <w:pPr>
        <w:widowControl/>
        <w:kinsoku w:val="0"/>
        <w:autoSpaceDE w:val="0"/>
        <w:autoSpaceDN w:val="0"/>
        <w:adjustRightInd w:val="0"/>
        <w:snapToGrid w:val="0"/>
        <w:spacing w:line="287"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88"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88"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88" w:lineRule="auto"/>
        <w:jc w:val="left"/>
        <w:textAlignment w:val="baseline"/>
        <w:rPr>
          <w:rFonts w:ascii="Arial" w:eastAsia="Arial" w:hAnsi="Arial" w:cs="Arial"/>
          <w:snapToGrid w:val="0"/>
          <w:color w:val="000000"/>
          <w:kern w:val="0"/>
          <w:szCs w:val="21"/>
          <w:lang w:eastAsia="en-US"/>
        </w:rPr>
      </w:pPr>
    </w:p>
    <w:p w:rsidR="00CF6A90" w:rsidRDefault="00E4597C">
      <w:pPr>
        <w:widowControl/>
        <w:kinsoku w:val="0"/>
        <w:autoSpaceDE w:val="0"/>
        <w:autoSpaceDN w:val="0"/>
        <w:adjustRightInd w:val="0"/>
        <w:snapToGrid w:val="0"/>
        <w:spacing w:line="3789" w:lineRule="exact"/>
        <w:ind w:firstLine="3006"/>
        <w:jc w:val="left"/>
        <w:textAlignment w:val="baseline"/>
        <w:rPr>
          <w:rFonts w:ascii="Arial" w:hAnsi="Arial" w:cs="Arial"/>
          <w:snapToGrid w:val="0"/>
          <w:color w:val="000000"/>
          <w:kern w:val="0"/>
          <w:szCs w:val="21"/>
          <w:lang w:eastAsia="en-US"/>
        </w:rPr>
      </w:pPr>
      <w:r>
        <w:rPr>
          <w:rFonts w:ascii="Arial" w:hAnsi="Arial" w:cs="Arial"/>
          <w:noProof/>
          <w:snapToGrid w:val="0"/>
          <w:color w:val="000000"/>
          <w:kern w:val="0"/>
          <w:position w:val="-75"/>
          <w:szCs w:val="21"/>
        </w:rPr>
        <w:lastRenderedPageBreak/>
        <w:drawing>
          <wp:inline distT="0" distB="0" distL="0" distR="0">
            <wp:extent cx="2372360" cy="24053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2372360" cy="2405887"/>
                    </a:xfrm>
                    <a:prstGeom prst="rect">
                      <a:avLst/>
                    </a:prstGeom>
                  </pic:spPr>
                </pic:pic>
              </a:graphicData>
            </a:graphic>
          </wp:inline>
        </w:drawing>
      </w:r>
    </w:p>
    <w:p w:rsidR="00CF6A90" w:rsidRDefault="00CF6A90">
      <w:pPr>
        <w:widowControl/>
        <w:kinsoku w:val="0"/>
        <w:autoSpaceDE w:val="0"/>
        <w:autoSpaceDN w:val="0"/>
        <w:adjustRightInd w:val="0"/>
        <w:snapToGrid w:val="0"/>
        <w:spacing w:line="248"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8"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CF6A90">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F6A90" w:rsidRDefault="00E4597C">
      <w:pPr>
        <w:widowControl/>
        <w:kinsoku w:val="0"/>
        <w:autoSpaceDE w:val="0"/>
        <w:autoSpaceDN w:val="0"/>
        <w:adjustRightInd w:val="0"/>
        <w:snapToGrid w:val="0"/>
        <w:spacing w:line="160" w:lineRule="exact"/>
        <w:ind w:firstLine="504"/>
        <w:jc w:val="left"/>
        <w:textAlignment w:val="baseline"/>
        <w:rPr>
          <w:rFonts w:ascii="Arial" w:hAnsi="Arial" w:cs="Arial"/>
          <w:snapToGrid w:val="0"/>
          <w:color w:val="000000"/>
          <w:kern w:val="0"/>
          <w:szCs w:val="21"/>
          <w:lang w:eastAsia="en-US"/>
        </w:rPr>
      </w:pPr>
      <w:r>
        <w:rPr>
          <w:rFonts w:ascii="Arial" w:hAnsi="Arial" w:cs="Arial"/>
          <w:noProof/>
          <w:snapToGrid w:val="0"/>
          <w:color w:val="000000"/>
          <w:kern w:val="0"/>
          <w:position w:val="-3"/>
          <w:szCs w:val="21"/>
        </w:rPr>
        <w:drawing>
          <wp:inline distT="0" distB="0" distL="0" distR="0">
            <wp:extent cx="5664200" cy="100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664200" cy="101598"/>
                    </a:xfrm>
                    <a:prstGeom prst="rect">
                      <a:avLst/>
                    </a:prstGeom>
                  </pic:spPr>
                </pic:pic>
              </a:graphicData>
            </a:graphic>
          </wp:inline>
        </w:drawing>
      </w:r>
    </w:p>
    <w:p w:rsidR="00CF6A90" w:rsidRDefault="00E4597C">
      <w:pPr>
        <w:widowControl/>
        <w:kinsoku w:val="0"/>
        <w:autoSpaceDE w:val="0"/>
        <w:autoSpaceDN w:val="0"/>
        <w:adjustRightInd w:val="0"/>
        <w:snapToGrid w:val="0"/>
        <w:spacing w:before="157"/>
        <w:jc w:val="left"/>
        <w:textAlignment w:val="baseline"/>
        <w:rPr>
          <w:rFonts w:ascii="仿宋" w:eastAsia="仿宋" w:hAnsi="仿宋" w:cs="仿宋"/>
          <w:snapToGrid w:val="0"/>
          <w:color w:val="000000"/>
          <w:spacing w:val="-6"/>
          <w:kern w:val="0"/>
          <w:sz w:val="28"/>
          <w:szCs w:val="28"/>
        </w:rPr>
      </w:pPr>
      <w:r>
        <w:rPr>
          <w:rFonts w:ascii="仿宋" w:eastAsia="仿宋" w:hAnsi="仿宋" w:cs="仿宋"/>
          <w:snapToGrid w:val="0"/>
          <w:color w:val="000000"/>
          <w:spacing w:val="-6"/>
          <w:kern w:val="0"/>
          <w:sz w:val="28"/>
          <w:szCs w:val="28"/>
        </w:rPr>
        <w:t>地址：</w:t>
      </w:r>
      <w:r>
        <w:rPr>
          <w:rFonts w:ascii="仿宋" w:eastAsia="仿宋" w:hAnsi="仿宋" w:cs="仿宋"/>
          <w:snapToGrid w:val="0"/>
          <w:color w:val="000000"/>
          <w:spacing w:val="-6"/>
          <w:kern w:val="0"/>
          <w:sz w:val="28"/>
          <w:szCs w:val="28"/>
        </w:rPr>
        <w:t xml:space="preserve">  </w:t>
      </w:r>
      <w:r>
        <w:rPr>
          <w:rFonts w:ascii="仿宋" w:eastAsia="仿宋" w:hAnsi="仿宋" w:cs="仿宋"/>
          <w:snapToGrid w:val="0"/>
          <w:color w:val="000000"/>
          <w:spacing w:val="-6"/>
          <w:kern w:val="0"/>
          <w:sz w:val="28"/>
          <w:szCs w:val="28"/>
        </w:rPr>
        <w:t>上海电力大学</w:t>
      </w:r>
      <w:r>
        <w:rPr>
          <w:rFonts w:ascii="仿宋" w:eastAsia="仿宋" w:hAnsi="仿宋" w:cs="仿宋"/>
          <w:snapToGrid w:val="0"/>
          <w:color w:val="000000"/>
          <w:spacing w:val="-6"/>
          <w:kern w:val="0"/>
          <w:sz w:val="28"/>
          <w:szCs w:val="28"/>
        </w:rPr>
        <w:t xml:space="preserve"> (</w:t>
      </w:r>
      <w:r>
        <w:rPr>
          <w:rFonts w:ascii="仿宋" w:eastAsia="仿宋" w:hAnsi="仿宋" w:cs="仿宋"/>
          <w:snapToGrid w:val="0"/>
          <w:color w:val="000000"/>
          <w:spacing w:val="-6"/>
          <w:kern w:val="0"/>
          <w:sz w:val="28"/>
          <w:szCs w:val="28"/>
        </w:rPr>
        <w:t>上海市杨浦区长阳路</w:t>
      </w:r>
      <w:r>
        <w:rPr>
          <w:rFonts w:ascii="仿宋" w:eastAsia="仿宋" w:hAnsi="仿宋" w:cs="仿宋"/>
          <w:snapToGrid w:val="0"/>
          <w:color w:val="000000"/>
          <w:spacing w:val="-6"/>
          <w:kern w:val="0"/>
          <w:sz w:val="28"/>
          <w:szCs w:val="28"/>
        </w:rPr>
        <w:t xml:space="preserve"> 2588 </w:t>
      </w:r>
      <w:r>
        <w:rPr>
          <w:rFonts w:ascii="仿宋" w:eastAsia="仿宋" w:hAnsi="仿宋" w:cs="仿宋"/>
          <w:snapToGrid w:val="0"/>
          <w:color w:val="000000"/>
          <w:spacing w:val="-6"/>
          <w:kern w:val="0"/>
          <w:sz w:val="28"/>
          <w:szCs w:val="28"/>
        </w:rPr>
        <w:t>号</w:t>
      </w:r>
      <w:r>
        <w:rPr>
          <w:rFonts w:ascii="仿宋" w:eastAsia="仿宋" w:hAnsi="仿宋" w:cs="仿宋"/>
          <w:snapToGrid w:val="0"/>
          <w:color w:val="000000"/>
          <w:spacing w:val="-6"/>
          <w:kern w:val="0"/>
          <w:sz w:val="28"/>
          <w:szCs w:val="28"/>
        </w:rPr>
        <w:t>)</w:t>
      </w:r>
    </w:p>
    <w:p w:rsidR="00CF6A90" w:rsidRDefault="00E4597C">
      <w:pPr>
        <w:widowControl/>
        <w:kinsoku w:val="0"/>
        <w:autoSpaceDE w:val="0"/>
        <w:autoSpaceDN w:val="0"/>
        <w:adjustRightInd w:val="0"/>
        <w:snapToGrid w:val="0"/>
        <w:jc w:val="left"/>
        <w:textAlignment w:val="baseline"/>
        <w:rPr>
          <w:rFonts w:ascii="仿宋" w:eastAsia="仿宋" w:hAnsi="仿宋" w:cs="仿宋"/>
          <w:snapToGrid w:val="0"/>
          <w:color w:val="000000"/>
          <w:kern w:val="0"/>
          <w:sz w:val="28"/>
          <w:szCs w:val="28"/>
        </w:rPr>
      </w:pPr>
      <w:r>
        <w:rPr>
          <w:rFonts w:ascii="仿宋" w:eastAsia="仿宋" w:hAnsi="仿宋" w:cs="仿宋"/>
          <w:snapToGrid w:val="0"/>
          <w:color w:val="000000"/>
          <w:spacing w:val="-6"/>
          <w:kern w:val="0"/>
          <w:sz w:val="28"/>
          <w:szCs w:val="28"/>
        </w:rPr>
        <w:t>邮编：</w:t>
      </w:r>
      <w:r>
        <w:rPr>
          <w:rFonts w:ascii="仿宋" w:eastAsia="仿宋" w:hAnsi="仿宋" w:cs="仿宋"/>
          <w:snapToGrid w:val="0"/>
          <w:color w:val="000000"/>
          <w:spacing w:val="-6"/>
          <w:kern w:val="0"/>
          <w:sz w:val="28"/>
          <w:szCs w:val="28"/>
        </w:rPr>
        <w:t xml:space="preserve">  </w:t>
      </w:r>
      <w:r>
        <w:rPr>
          <w:rFonts w:ascii="仿宋" w:eastAsia="仿宋" w:hAnsi="仿宋" w:cs="仿宋"/>
          <w:snapToGrid w:val="0"/>
          <w:color w:val="000000"/>
          <w:spacing w:val="-2"/>
          <w:kern w:val="0"/>
          <w:sz w:val="28"/>
          <w:szCs w:val="28"/>
        </w:rPr>
        <w:t>200090</w:t>
      </w:r>
    </w:p>
    <w:p w:rsidR="00CF6A90" w:rsidRDefault="00E4597C">
      <w:pPr>
        <w:widowControl/>
        <w:kinsoku w:val="0"/>
        <w:autoSpaceDE w:val="0"/>
        <w:autoSpaceDN w:val="0"/>
        <w:adjustRightInd w:val="0"/>
        <w:snapToGrid w:val="0"/>
        <w:spacing w:before="157"/>
        <w:jc w:val="left"/>
        <w:textAlignment w:val="baseline"/>
        <w:rPr>
          <w:rFonts w:ascii="仿宋" w:eastAsia="仿宋" w:hAnsi="仿宋" w:cs="仿宋"/>
          <w:snapToGrid w:val="0"/>
          <w:color w:val="000000"/>
          <w:spacing w:val="-2"/>
          <w:kern w:val="0"/>
          <w:sz w:val="28"/>
          <w:szCs w:val="28"/>
        </w:rPr>
      </w:pPr>
      <w:r>
        <w:rPr>
          <w:rFonts w:ascii="仿宋" w:eastAsia="仿宋" w:hAnsi="仿宋" w:cs="仿宋"/>
          <w:snapToGrid w:val="0"/>
          <w:color w:val="000000"/>
          <w:spacing w:val="-6"/>
          <w:kern w:val="0"/>
          <w:sz w:val="28"/>
          <w:szCs w:val="28"/>
        </w:rPr>
        <w:lastRenderedPageBreak/>
        <w:t>电话：</w:t>
      </w:r>
      <w:r>
        <w:rPr>
          <w:rFonts w:ascii="仿宋" w:eastAsia="仿宋" w:hAnsi="仿宋" w:cs="仿宋"/>
          <w:snapToGrid w:val="0"/>
          <w:color w:val="000000"/>
          <w:spacing w:val="-6"/>
          <w:kern w:val="0"/>
          <w:sz w:val="28"/>
          <w:szCs w:val="28"/>
        </w:rPr>
        <w:t xml:space="preserve">  </w:t>
      </w:r>
      <w:r>
        <w:rPr>
          <w:rFonts w:ascii="仿宋" w:eastAsia="仿宋" w:hAnsi="仿宋" w:cs="仿宋" w:hint="eastAsia"/>
          <w:snapToGrid w:val="0"/>
          <w:color w:val="000000"/>
          <w:spacing w:val="-2"/>
          <w:kern w:val="0"/>
          <w:sz w:val="28"/>
          <w:szCs w:val="28"/>
        </w:rPr>
        <w:t>021-</w:t>
      </w:r>
      <w:r>
        <w:rPr>
          <w:rFonts w:ascii="仿宋" w:eastAsia="仿宋" w:hAnsi="仿宋" w:cs="仿宋" w:hint="eastAsia"/>
          <w:snapToGrid w:val="0"/>
          <w:color w:val="000000"/>
          <w:spacing w:val="-2"/>
          <w:kern w:val="0"/>
          <w:sz w:val="28"/>
          <w:szCs w:val="28"/>
        </w:rPr>
        <w:t>35303332</w:t>
      </w:r>
    </w:p>
    <w:p w:rsidR="00CF6A90" w:rsidRDefault="00E4597C">
      <w:pPr>
        <w:widowControl/>
        <w:kinsoku w:val="0"/>
        <w:autoSpaceDE w:val="0"/>
        <w:autoSpaceDN w:val="0"/>
        <w:adjustRightInd w:val="0"/>
        <w:snapToGrid w:val="0"/>
        <w:spacing w:before="157"/>
        <w:jc w:val="left"/>
        <w:textAlignment w:val="baseline"/>
        <w:rPr>
          <w:rFonts w:ascii="仿宋" w:eastAsia="仿宋" w:hAnsi="仿宋" w:cs="仿宋"/>
          <w:snapToGrid w:val="0"/>
          <w:color w:val="000000"/>
          <w:spacing w:val="-6"/>
          <w:kern w:val="0"/>
          <w:sz w:val="28"/>
          <w:szCs w:val="28"/>
        </w:rPr>
      </w:pPr>
      <w:r>
        <w:rPr>
          <w:rFonts w:ascii="仿宋" w:eastAsia="仿宋" w:hAnsi="仿宋" w:cs="仿宋"/>
          <w:snapToGrid w:val="0"/>
          <w:color w:val="000000"/>
          <w:spacing w:val="-6"/>
          <w:kern w:val="0"/>
          <w:sz w:val="28"/>
          <w:szCs w:val="28"/>
        </w:rPr>
        <w:t>网址：</w:t>
      </w:r>
      <w:r>
        <w:rPr>
          <w:rFonts w:ascii="仿宋" w:eastAsia="仿宋" w:hAnsi="仿宋" w:cs="仿宋"/>
          <w:snapToGrid w:val="0"/>
          <w:color w:val="000000"/>
          <w:spacing w:val="-6"/>
          <w:kern w:val="0"/>
          <w:sz w:val="28"/>
          <w:szCs w:val="28"/>
        </w:rPr>
        <w:t xml:space="preserve">  </w:t>
      </w:r>
      <w:hyperlink r:id="rId6" w:history="1">
        <w:r>
          <w:rPr>
            <w:rFonts w:ascii="仿宋" w:eastAsia="仿宋" w:hAnsi="仿宋" w:cs="仿宋"/>
            <w:snapToGrid w:val="0"/>
            <w:color w:val="000000"/>
            <w:spacing w:val="-6"/>
            <w:kern w:val="0"/>
            <w:sz w:val="28"/>
            <w:szCs w:val="28"/>
          </w:rPr>
          <w:t>www.shiep.edu.cn</w:t>
        </w:r>
      </w:hyperlink>
    </w:p>
    <w:p w:rsidR="00CF6A90" w:rsidRDefault="00E4597C">
      <w:pPr>
        <w:widowControl/>
        <w:kinsoku w:val="0"/>
        <w:autoSpaceDE w:val="0"/>
        <w:autoSpaceDN w:val="0"/>
        <w:adjustRightInd w:val="0"/>
        <w:snapToGrid w:val="0"/>
        <w:spacing w:before="157"/>
        <w:ind w:firstLineChars="300" w:firstLine="804"/>
        <w:jc w:val="left"/>
        <w:textAlignment w:val="baseline"/>
        <w:rPr>
          <w:rFonts w:ascii="仿宋" w:eastAsia="仿宋" w:hAnsi="仿宋" w:cs="仿宋"/>
          <w:snapToGrid w:val="0"/>
          <w:color w:val="000000"/>
          <w:spacing w:val="-6"/>
          <w:kern w:val="0"/>
          <w:sz w:val="28"/>
          <w:szCs w:val="28"/>
        </w:rPr>
        <w:sectPr w:rsidR="00CF6A90">
          <w:pgSz w:w="11907" w:h="16839"/>
          <w:pgMar w:top="1431" w:right="1397" w:bottom="0" w:left="1084" w:header="0" w:footer="0" w:gutter="0"/>
          <w:cols w:space="720"/>
        </w:sectPr>
      </w:pPr>
      <w:r>
        <w:rPr>
          <w:rFonts w:ascii="仿宋" w:eastAsia="仿宋" w:hAnsi="仿宋" w:cs="仿宋"/>
          <w:snapToGrid w:val="0"/>
          <w:color w:val="000000"/>
          <w:spacing w:val="-6"/>
          <w:kern w:val="0"/>
          <w:sz w:val="28"/>
          <w:szCs w:val="28"/>
        </w:rPr>
        <w:t xml:space="preserve"> </w:t>
      </w:r>
      <w:bookmarkEnd w:id="0"/>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lastRenderedPageBreak/>
        <w:t>为响应国家构建终身化学习体系的号召，认真贯彻《上海市终身教育发展“十四五</w:t>
      </w:r>
      <w:r>
        <w:rPr>
          <w:rFonts w:ascii="仿宋" w:eastAsia="仿宋" w:hAnsi="仿宋" w:cs="Arial" w:hint="eastAsia"/>
          <w:snapToGrid w:val="0"/>
          <w:color w:val="000000"/>
          <w:kern w:val="0"/>
          <w:sz w:val="24"/>
          <w:szCs w:val="24"/>
        </w:rPr>
        <w:t xml:space="preserve"> </w:t>
      </w:r>
      <w:r>
        <w:rPr>
          <w:rFonts w:ascii="仿宋" w:eastAsia="仿宋" w:hAnsi="仿宋" w:cs="Arial" w:hint="eastAsia"/>
          <w:snapToGrid w:val="0"/>
          <w:color w:val="000000"/>
          <w:kern w:val="0"/>
          <w:sz w:val="24"/>
          <w:szCs w:val="24"/>
        </w:rPr>
        <w:t>”规划》等文件精神，上海电力大学举办</w:t>
      </w:r>
      <w:r>
        <w:rPr>
          <w:rFonts w:ascii="仿宋" w:eastAsia="仿宋" w:hAnsi="仿宋" w:cs="Arial" w:hint="eastAsia"/>
          <w:snapToGrid w:val="0"/>
          <w:color w:val="000000"/>
          <w:kern w:val="0"/>
          <w:sz w:val="24"/>
          <w:szCs w:val="24"/>
        </w:rPr>
        <w:t>202</w:t>
      </w:r>
      <w:r>
        <w:rPr>
          <w:rFonts w:ascii="仿宋" w:eastAsia="仿宋" w:hAnsi="仿宋" w:cs="Arial" w:hint="eastAsia"/>
          <w:snapToGrid w:val="0"/>
          <w:color w:val="000000"/>
          <w:kern w:val="0"/>
          <w:sz w:val="24"/>
          <w:szCs w:val="24"/>
        </w:rPr>
        <w:t>4</w:t>
      </w:r>
      <w:r>
        <w:rPr>
          <w:rFonts w:ascii="仿宋" w:eastAsia="仿宋" w:hAnsi="仿宋" w:cs="Arial" w:hint="eastAsia"/>
          <w:snapToGrid w:val="0"/>
          <w:color w:val="000000"/>
          <w:kern w:val="0"/>
          <w:sz w:val="24"/>
          <w:szCs w:val="24"/>
        </w:rPr>
        <w:t>年老年大学</w:t>
      </w:r>
      <w:r>
        <w:rPr>
          <w:rFonts w:ascii="仿宋" w:eastAsia="仿宋" w:hAnsi="仿宋" w:cs="Arial" w:hint="eastAsia"/>
          <w:snapToGrid w:val="0"/>
          <w:color w:val="000000"/>
          <w:kern w:val="0"/>
          <w:sz w:val="24"/>
          <w:szCs w:val="24"/>
        </w:rPr>
        <w:t>春</w:t>
      </w:r>
      <w:r>
        <w:rPr>
          <w:rFonts w:ascii="仿宋" w:eastAsia="仿宋" w:hAnsi="仿宋" w:cs="Arial" w:hint="eastAsia"/>
          <w:snapToGrid w:val="0"/>
          <w:color w:val="000000"/>
          <w:kern w:val="0"/>
          <w:sz w:val="24"/>
          <w:szCs w:val="24"/>
        </w:rPr>
        <w:t>季班，为退休人士的精神生活提供充电加油的幸福驿站，为上海市终身教育的内涵建设和发展贡献力量。</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现将</w:t>
      </w:r>
      <w:r>
        <w:rPr>
          <w:rFonts w:ascii="仿宋" w:eastAsia="仿宋" w:hAnsi="仿宋" w:cs="Arial" w:hint="eastAsia"/>
          <w:snapToGrid w:val="0"/>
          <w:color w:val="000000"/>
          <w:kern w:val="0"/>
          <w:sz w:val="24"/>
          <w:szCs w:val="24"/>
        </w:rPr>
        <w:t>202</w:t>
      </w:r>
      <w:r>
        <w:rPr>
          <w:rFonts w:ascii="仿宋" w:eastAsia="仿宋" w:hAnsi="仿宋" w:cs="Arial" w:hint="eastAsia"/>
          <w:snapToGrid w:val="0"/>
          <w:color w:val="000000"/>
          <w:kern w:val="0"/>
          <w:sz w:val="24"/>
          <w:szCs w:val="24"/>
        </w:rPr>
        <w:t>4</w:t>
      </w:r>
      <w:r>
        <w:rPr>
          <w:rFonts w:ascii="仿宋" w:eastAsia="仿宋" w:hAnsi="仿宋" w:cs="Arial" w:hint="eastAsia"/>
          <w:snapToGrid w:val="0"/>
          <w:color w:val="000000"/>
          <w:kern w:val="0"/>
          <w:sz w:val="24"/>
          <w:szCs w:val="24"/>
        </w:rPr>
        <w:t>年老年大学</w:t>
      </w:r>
      <w:r>
        <w:rPr>
          <w:rFonts w:ascii="仿宋" w:eastAsia="仿宋" w:hAnsi="仿宋" w:cs="Arial" w:hint="eastAsia"/>
          <w:snapToGrid w:val="0"/>
          <w:color w:val="000000"/>
          <w:kern w:val="0"/>
          <w:sz w:val="24"/>
          <w:szCs w:val="24"/>
        </w:rPr>
        <w:t>春</w:t>
      </w:r>
      <w:r>
        <w:rPr>
          <w:rFonts w:ascii="仿宋" w:eastAsia="仿宋" w:hAnsi="仿宋" w:cs="Arial" w:hint="eastAsia"/>
          <w:snapToGrid w:val="0"/>
          <w:color w:val="000000"/>
          <w:kern w:val="0"/>
          <w:sz w:val="24"/>
          <w:szCs w:val="24"/>
        </w:rPr>
        <w:t>季班招生报名工作的有关事项通知如下：</w:t>
      </w:r>
    </w:p>
    <w:p w:rsidR="00CF6A90" w:rsidRDefault="00E4597C">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Pr>
          <w:rFonts w:ascii="仿宋" w:eastAsia="仿宋" w:hAnsi="仿宋" w:cs="微软雅黑" w:hint="eastAsia"/>
          <w:b/>
          <w:bCs/>
          <w:snapToGrid w:val="0"/>
          <w:color w:val="000000"/>
          <w:spacing w:val="13"/>
          <w:kern w:val="0"/>
          <w:position w:val="-1"/>
          <w:sz w:val="28"/>
          <w:szCs w:val="28"/>
        </w:rPr>
        <w:t>一</w:t>
      </w:r>
      <w:r>
        <w:rPr>
          <w:rFonts w:ascii="仿宋" w:eastAsia="仿宋" w:hAnsi="仿宋" w:cs="微软雅黑"/>
          <w:b/>
          <w:bCs/>
          <w:snapToGrid w:val="0"/>
          <w:color w:val="000000"/>
          <w:spacing w:val="13"/>
          <w:kern w:val="0"/>
          <w:position w:val="-1"/>
          <w:sz w:val="28"/>
          <w:szCs w:val="28"/>
        </w:rPr>
        <w:t>、</w:t>
      </w:r>
      <w:r>
        <w:rPr>
          <w:rFonts w:ascii="仿宋" w:eastAsia="仿宋" w:hAnsi="仿宋" w:cs="微软雅黑" w:hint="eastAsia"/>
          <w:b/>
          <w:bCs/>
          <w:snapToGrid w:val="0"/>
          <w:color w:val="000000"/>
          <w:spacing w:val="13"/>
          <w:kern w:val="0"/>
          <w:position w:val="-1"/>
          <w:sz w:val="28"/>
          <w:szCs w:val="28"/>
        </w:rPr>
        <w:t>招生</w:t>
      </w:r>
      <w:r>
        <w:rPr>
          <w:rFonts w:ascii="仿宋" w:eastAsia="仿宋" w:hAnsi="仿宋" w:cs="微软雅黑"/>
          <w:b/>
          <w:bCs/>
          <w:snapToGrid w:val="0"/>
          <w:color w:val="000000"/>
          <w:spacing w:val="13"/>
          <w:kern w:val="0"/>
          <w:position w:val="-1"/>
          <w:sz w:val="28"/>
          <w:szCs w:val="28"/>
        </w:rPr>
        <w:t>对象</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1</w:t>
      </w: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kern w:val="0"/>
          <w:sz w:val="24"/>
          <w:szCs w:val="24"/>
        </w:rPr>
        <w:t>报名学员</w:t>
      </w:r>
      <w:r>
        <w:rPr>
          <w:rFonts w:ascii="仿宋" w:eastAsia="仿宋" w:hAnsi="仿宋" w:cs="Arial" w:hint="eastAsia"/>
          <w:snapToGrid w:val="0"/>
          <w:color w:val="000000"/>
          <w:kern w:val="0"/>
          <w:sz w:val="24"/>
          <w:szCs w:val="24"/>
        </w:rPr>
        <w:t>必须身心健康，能够坚持正常学习，遵守社会公德和本校</w:t>
      </w:r>
      <w:r>
        <w:rPr>
          <w:rFonts w:ascii="仿宋" w:eastAsia="仿宋" w:hAnsi="仿宋" w:cs="Arial" w:hint="eastAsia"/>
          <w:snapToGrid w:val="0"/>
          <w:color w:val="000000"/>
          <w:kern w:val="0"/>
          <w:sz w:val="24"/>
          <w:szCs w:val="24"/>
        </w:rPr>
        <w:t>相关</w:t>
      </w:r>
      <w:r>
        <w:rPr>
          <w:rFonts w:ascii="仿宋" w:eastAsia="仿宋" w:hAnsi="仿宋" w:cs="Arial" w:hint="eastAsia"/>
          <w:snapToGrid w:val="0"/>
          <w:color w:val="000000"/>
          <w:kern w:val="0"/>
          <w:sz w:val="24"/>
          <w:szCs w:val="24"/>
        </w:rPr>
        <w:t>规章</w:t>
      </w:r>
      <w:r>
        <w:rPr>
          <w:rFonts w:ascii="仿宋" w:eastAsia="仿宋" w:hAnsi="仿宋" w:cs="Arial" w:hint="eastAsia"/>
          <w:snapToGrid w:val="0"/>
          <w:color w:val="000000"/>
          <w:kern w:val="0"/>
          <w:sz w:val="24"/>
          <w:szCs w:val="24"/>
        </w:rPr>
        <w:t>制度，</w:t>
      </w:r>
      <w:r>
        <w:rPr>
          <w:rFonts w:ascii="仿宋" w:eastAsia="仿宋" w:hAnsi="仿宋" w:cs="Arial" w:hint="eastAsia"/>
          <w:snapToGrid w:val="0"/>
          <w:color w:val="000000"/>
          <w:kern w:val="0"/>
          <w:sz w:val="24"/>
          <w:szCs w:val="24"/>
        </w:rPr>
        <w:t>并</w:t>
      </w:r>
      <w:r>
        <w:rPr>
          <w:rFonts w:ascii="仿宋" w:eastAsia="仿宋" w:hAnsi="仿宋" w:cs="Arial" w:hint="eastAsia"/>
          <w:snapToGrid w:val="0"/>
          <w:color w:val="000000"/>
          <w:kern w:val="0"/>
          <w:sz w:val="24"/>
          <w:szCs w:val="24"/>
        </w:rPr>
        <w:t>自觉</w:t>
      </w:r>
      <w:r>
        <w:rPr>
          <w:rFonts w:ascii="仿宋" w:eastAsia="仿宋" w:hAnsi="仿宋" w:cs="Arial" w:hint="eastAsia"/>
          <w:snapToGrid w:val="0"/>
          <w:color w:val="000000"/>
          <w:kern w:val="0"/>
          <w:sz w:val="24"/>
          <w:szCs w:val="24"/>
        </w:rPr>
        <w:t>服从学校</w:t>
      </w:r>
      <w:r>
        <w:rPr>
          <w:rFonts w:ascii="仿宋" w:eastAsia="仿宋" w:hAnsi="仿宋" w:cs="Arial" w:hint="eastAsia"/>
          <w:snapToGrid w:val="0"/>
          <w:color w:val="000000"/>
          <w:kern w:val="0"/>
          <w:sz w:val="24"/>
          <w:szCs w:val="24"/>
        </w:rPr>
        <w:t>的</w:t>
      </w:r>
      <w:r>
        <w:rPr>
          <w:rFonts w:ascii="仿宋" w:eastAsia="仿宋" w:hAnsi="仿宋" w:cs="Arial" w:hint="eastAsia"/>
          <w:snapToGrid w:val="0"/>
          <w:color w:val="000000"/>
          <w:kern w:val="0"/>
          <w:sz w:val="24"/>
          <w:szCs w:val="24"/>
        </w:rPr>
        <w:t>学籍</w:t>
      </w:r>
      <w:r>
        <w:rPr>
          <w:rFonts w:ascii="仿宋" w:eastAsia="仿宋" w:hAnsi="仿宋" w:cs="Arial" w:hint="eastAsia"/>
          <w:snapToGrid w:val="0"/>
          <w:color w:val="000000"/>
          <w:kern w:val="0"/>
          <w:sz w:val="24"/>
          <w:szCs w:val="24"/>
        </w:rPr>
        <w:t>管理</w:t>
      </w:r>
      <w:r>
        <w:rPr>
          <w:rFonts w:ascii="仿宋" w:eastAsia="仿宋" w:hAnsi="仿宋" w:cs="Arial" w:hint="eastAsia"/>
          <w:snapToGrid w:val="0"/>
          <w:color w:val="000000"/>
          <w:kern w:val="0"/>
          <w:sz w:val="24"/>
          <w:szCs w:val="24"/>
        </w:rPr>
        <w:t>。</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2</w:t>
      </w: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kern w:val="0"/>
          <w:sz w:val="24"/>
          <w:szCs w:val="24"/>
        </w:rPr>
        <w:t>所有</w:t>
      </w:r>
      <w:r>
        <w:rPr>
          <w:rFonts w:ascii="仿宋" w:eastAsia="仿宋" w:hAnsi="仿宋" w:cs="Arial" w:hint="eastAsia"/>
          <w:snapToGrid w:val="0"/>
          <w:color w:val="000000"/>
          <w:kern w:val="0"/>
          <w:sz w:val="24"/>
          <w:szCs w:val="24"/>
        </w:rPr>
        <w:t>课程报名学员年龄，</w:t>
      </w:r>
      <w:r>
        <w:rPr>
          <w:rFonts w:ascii="仿宋" w:eastAsia="仿宋" w:hAnsi="仿宋" w:cs="Arial" w:hint="eastAsia"/>
          <w:snapToGrid w:val="0"/>
          <w:color w:val="000000"/>
          <w:kern w:val="0"/>
          <w:sz w:val="24"/>
          <w:szCs w:val="24"/>
        </w:rPr>
        <w:t>男年满</w:t>
      </w:r>
      <w:r>
        <w:rPr>
          <w:rFonts w:ascii="仿宋" w:eastAsia="仿宋" w:hAnsi="仿宋" w:cs="Arial" w:hint="eastAsia"/>
          <w:snapToGrid w:val="0"/>
          <w:color w:val="000000"/>
          <w:kern w:val="0"/>
          <w:sz w:val="24"/>
          <w:szCs w:val="24"/>
        </w:rPr>
        <w:t>60</w:t>
      </w:r>
      <w:r>
        <w:rPr>
          <w:rFonts w:ascii="仿宋" w:eastAsia="仿宋" w:hAnsi="仿宋" w:cs="Arial" w:hint="eastAsia"/>
          <w:snapToGrid w:val="0"/>
          <w:color w:val="000000"/>
          <w:kern w:val="0"/>
          <w:sz w:val="24"/>
          <w:szCs w:val="24"/>
        </w:rPr>
        <w:t>岁、女年满</w:t>
      </w:r>
      <w:r>
        <w:rPr>
          <w:rFonts w:ascii="仿宋" w:eastAsia="仿宋" w:hAnsi="仿宋" w:cs="Arial" w:hint="eastAsia"/>
          <w:snapToGrid w:val="0"/>
          <w:color w:val="000000"/>
          <w:kern w:val="0"/>
          <w:sz w:val="24"/>
          <w:szCs w:val="24"/>
        </w:rPr>
        <w:t>50</w:t>
      </w:r>
      <w:r>
        <w:rPr>
          <w:rFonts w:ascii="仿宋" w:eastAsia="仿宋" w:hAnsi="仿宋" w:cs="Arial" w:hint="eastAsia"/>
          <w:snapToGrid w:val="0"/>
          <w:color w:val="000000"/>
          <w:kern w:val="0"/>
          <w:sz w:val="24"/>
          <w:szCs w:val="24"/>
        </w:rPr>
        <w:t>岁及以上者。线下课程报名者原则上需</w:t>
      </w:r>
      <w:r>
        <w:rPr>
          <w:rFonts w:ascii="仿宋" w:eastAsia="仿宋" w:hAnsi="仿宋" w:cs="Arial" w:hint="eastAsia"/>
          <w:snapToGrid w:val="0"/>
          <w:color w:val="000000"/>
          <w:kern w:val="0"/>
          <w:sz w:val="24"/>
          <w:szCs w:val="24"/>
        </w:rPr>
        <w:t>75</w:t>
      </w:r>
      <w:r>
        <w:rPr>
          <w:rFonts w:ascii="仿宋" w:eastAsia="仿宋" w:hAnsi="仿宋" w:cs="Arial" w:hint="eastAsia"/>
          <w:snapToGrid w:val="0"/>
          <w:color w:val="000000"/>
          <w:kern w:val="0"/>
          <w:sz w:val="24"/>
          <w:szCs w:val="24"/>
        </w:rPr>
        <w:t>周岁以下，路途较远的学员建议报名线上精品讲座。线上课程报名者年龄不设上限。</w:t>
      </w:r>
    </w:p>
    <w:p w:rsidR="00CF6A90" w:rsidRDefault="00E4597C">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Pr>
          <w:rFonts w:ascii="仿宋" w:eastAsia="仿宋" w:hAnsi="仿宋" w:cs="微软雅黑" w:hint="eastAsia"/>
          <w:b/>
          <w:bCs/>
          <w:snapToGrid w:val="0"/>
          <w:color w:val="000000"/>
          <w:spacing w:val="13"/>
          <w:kern w:val="0"/>
          <w:position w:val="-1"/>
          <w:sz w:val="28"/>
          <w:szCs w:val="28"/>
        </w:rPr>
        <w:t>二</w:t>
      </w:r>
      <w:r>
        <w:rPr>
          <w:rFonts w:ascii="仿宋" w:eastAsia="仿宋" w:hAnsi="仿宋" w:cs="微软雅黑"/>
          <w:b/>
          <w:bCs/>
          <w:snapToGrid w:val="0"/>
          <w:color w:val="000000"/>
          <w:spacing w:val="13"/>
          <w:kern w:val="0"/>
          <w:position w:val="-1"/>
          <w:sz w:val="28"/>
          <w:szCs w:val="28"/>
        </w:rPr>
        <w:t>、教学方式</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b/>
          <w:bCs/>
          <w:snapToGrid w:val="0"/>
          <w:kern w:val="0"/>
          <w:sz w:val="24"/>
          <w:szCs w:val="24"/>
        </w:rPr>
      </w:pPr>
      <w:r>
        <w:rPr>
          <w:rFonts w:ascii="仿宋" w:eastAsia="仿宋" w:hAnsi="仿宋" w:cs="Arial" w:hint="eastAsia"/>
          <w:b/>
          <w:bCs/>
          <w:snapToGrid w:val="0"/>
          <w:color w:val="000000"/>
          <w:kern w:val="0"/>
          <w:sz w:val="24"/>
          <w:szCs w:val="24"/>
        </w:rPr>
        <w:t>1</w:t>
      </w:r>
      <w:r>
        <w:rPr>
          <w:rFonts w:ascii="仿宋" w:eastAsia="仿宋" w:hAnsi="仿宋" w:cs="Arial" w:hint="eastAsia"/>
          <w:b/>
          <w:bCs/>
          <w:snapToGrid w:val="0"/>
          <w:color w:val="000000"/>
          <w:kern w:val="0"/>
          <w:sz w:val="24"/>
          <w:szCs w:val="24"/>
        </w:rPr>
        <w:t>、教学时间：</w:t>
      </w:r>
      <w:r>
        <w:rPr>
          <w:rFonts w:ascii="仿宋" w:eastAsia="仿宋" w:hAnsi="仿宋" w:cs="Arial" w:hint="eastAsia"/>
          <w:snapToGrid w:val="0"/>
          <w:color w:val="000000"/>
          <w:kern w:val="0"/>
          <w:sz w:val="24"/>
          <w:szCs w:val="24"/>
        </w:rPr>
        <w:t xml:space="preserve"> </w:t>
      </w:r>
      <w:r>
        <w:rPr>
          <w:rFonts w:ascii="仿宋" w:eastAsia="仿宋" w:hAnsi="仿宋" w:cs="Arial" w:hint="eastAsia"/>
          <w:b/>
          <w:bCs/>
          <w:snapToGrid w:val="0"/>
          <w:kern w:val="0"/>
          <w:sz w:val="24"/>
          <w:szCs w:val="24"/>
        </w:rPr>
        <w:t>202</w:t>
      </w:r>
      <w:r>
        <w:rPr>
          <w:rFonts w:ascii="仿宋" w:eastAsia="仿宋" w:hAnsi="仿宋" w:cs="Arial" w:hint="eastAsia"/>
          <w:b/>
          <w:bCs/>
          <w:snapToGrid w:val="0"/>
          <w:kern w:val="0"/>
          <w:sz w:val="24"/>
          <w:szCs w:val="24"/>
        </w:rPr>
        <w:t>4</w:t>
      </w:r>
      <w:r>
        <w:rPr>
          <w:rFonts w:ascii="仿宋" w:eastAsia="仿宋" w:hAnsi="仿宋" w:cs="Arial" w:hint="eastAsia"/>
          <w:b/>
          <w:bCs/>
          <w:snapToGrid w:val="0"/>
          <w:kern w:val="0"/>
          <w:sz w:val="24"/>
          <w:szCs w:val="24"/>
        </w:rPr>
        <w:t>年</w:t>
      </w:r>
      <w:r>
        <w:rPr>
          <w:rFonts w:ascii="仿宋" w:eastAsia="仿宋" w:hAnsi="仿宋" w:cs="Arial" w:hint="eastAsia"/>
          <w:b/>
          <w:bCs/>
          <w:snapToGrid w:val="0"/>
          <w:kern w:val="0"/>
          <w:sz w:val="24"/>
          <w:szCs w:val="24"/>
        </w:rPr>
        <w:t>3</w:t>
      </w:r>
      <w:r>
        <w:rPr>
          <w:rFonts w:ascii="仿宋" w:eastAsia="仿宋" w:hAnsi="仿宋" w:cs="Arial" w:hint="eastAsia"/>
          <w:b/>
          <w:bCs/>
          <w:snapToGrid w:val="0"/>
          <w:kern w:val="0"/>
          <w:sz w:val="24"/>
          <w:szCs w:val="24"/>
        </w:rPr>
        <w:t>月</w:t>
      </w:r>
      <w:r>
        <w:rPr>
          <w:rFonts w:ascii="仿宋" w:eastAsia="仿宋" w:hAnsi="仿宋" w:cs="Arial" w:hint="eastAsia"/>
          <w:b/>
          <w:bCs/>
          <w:snapToGrid w:val="0"/>
          <w:kern w:val="0"/>
          <w:sz w:val="24"/>
          <w:szCs w:val="24"/>
        </w:rPr>
        <w:t>18</w:t>
      </w:r>
      <w:r>
        <w:rPr>
          <w:rFonts w:ascii="仿宋" w:eastAsia="仿宋" w:hAnsi="仿宋" w:cs="Arial" w:hint="eastAsia"/>
          <w:b/>
          <w:bCs/>
          <w:snapToGrid w:val="0"/>
          <w:kern w:val="0"/>
          <w:sz w:val="24"/>
          <w:szCs w:val="24"/>
        </w:rPr>
        <w:t>日</w:t>
      </w:r>
      <w:r>
        <w:rPr>
          <w:rFonts w:ascii="仿宋" w:eastAsia="仿宋" w:hAnsi="仿宋" w:cs="Arial" w:hint="eastAsia"/>
          <w:b/>
          <w:bCs/>
          <w:snapToGrid w:val="0"/>
          <w:kern w:val="0"/>
          <w:sz w:val="24"/>
          <w:szCs w:val="24"/>
        </w:rPr>
        <w:t>-2024</w:t>
      </w:r>
      <w:r>
        <w:rPr>
          <w:rFonts w:ascii="仿宋" w:eastAsia="仿宋" w:hAnsi="仿宋" w:cs="Arial" w:hint="eastAsia"/>
          <w:b/>
          <w:bCs/>
          <w:snapToGrid w:val="0"/>
          <w:kern w:val="0"/>
          <w:sz w:val="24"/>
          <w:szCs w:val="24"/>
        </w:rPr>
        <w:t>年</w:t>
      </w:r>
      <w:r>
        <w:rPr>
          <w:rFonts w:ascii="仿宋" w:eastAsia="仿宋" w:hAnsi="仿宋" w:cs="Arial" w:hint="eastAsia"/>
          <w:b/>
          <w:bCs/>
          <w:snapToGrid w:val="0"/>
          <w:kern w:val="0"/>
          <w:sz w:val="24"/>
          <w:szCs w:val="24"/>
        </w:rPr>
        <w:t>6</w:t>
      </w:r>
      <w:r>
        <w:rPr>
          <w:rFonts w:ascii="仿宋" w:eastAsia="仿宋" w:hAnsi="仿宋" w:cs="Arial" w:hint="eastAsia"/>
          <w:b/>
          <w:bCs/>
          <w:snapToGrid w:val="0"/>
          <w:kern w:val="0"/>
          <w:sz w:val="24"/>
          <w:szCs w:val="24"/>
        </w:rPr>
        <w:t>月</w:t>
      </w:r>
      <w:r>
        <w:rPr>
          <w:rFonts w:ascii="仿宋" w:eastAsia="仿宋" w:hAnsi="仿宋" w:cs="Arial" w:hint="eastAsia"/>
          <w:b/>
          <w:bCs/>
          <w:snapToGrid w:val="0"/>
          <w:kern w:val="0"/>
          <w:sz w:val="24"/>
          <w:szCs w:val="24"/>
        </w:rPr>
        <w:t>30</w:t>
      </w:r>
      <w:r>
        <w:rPr>
          <w:rFonts w:ascii="仿宋" w:eastAsia="仿宋" w:hAnsi="仿宋" w:cs="Arial" w:hint="eastAsia"/>
          <w:b/>
          <w:bCs/>
          <w:snapToGrid w:val="0"/>
          <w:kern w:val="0"/>
          <w:sz w:val="24"/>
          <w:szCs w:val="24"/>
        </w:rPr>
        <w:t>日</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Pr>
          <w:rFonts w:ascii="仿宋" w:eastAsia="仿宋" w:hAnsi="仿宋" w:cs="Arial" w:hint="eastAsia"/>
          <w:b/>
          <w:bCs/>
          <w:snapToGrid w:val="0"/>
          <w:color w:val="000000"/>
          <w:kern w:val="0"/>
          <w:sz w:val="24"/>
          <w:szCs w:val="24"/>
        </w:rPr>
        <w:lastRenderedPageBreak/>
        <w:t>2</w:t>
      </w:r>
      <w:r>
        <w:rPr>
          <w:rFonts w:ascii="仿宋" w:eastAsia="仿宋" w:hAnsi="仿宋" w:cs="Arial" w:hint="eastAsia"/>
          <w:b/>
          <w:bCs/>
          <w:snapToGrid w:val="0"/>
          <w:color w:val="000000"/>
          <w:kern w:val="0"/>
          <w:sz w:val="24"/>
          <w:szCs w:val="24"/>
        </w:rPr>
        <w:t>、教学安排：</w:t>
      </w:r>
      <w:r>
        <w:rPr>
          <w:rFonts w:ascii="仿宋" w:eastAsia="仿宋" w:hAnsi="仿宋" w:cs="Arial" w:hint="eastAsia"/>
          <w:snapToGrid w:val="0"/>
          <w:color w:val="000000"/>
          <w:kern w:val="0"/>
          <w:sz w:val="24"/>
          <w:szCs w:val="24"/>
        </w:rPr>
        <w:t>每门线下互动课程原则上</w:t>
      </w:r>
      <w:r>
        <w:rPr>
          <w:rFonts w:ascii="仿宋" w:eastAsia="仿宋" w:hAnsi="仿宋" w:cs="Arial" w:hint="eastAsia"/>
          <w:snapToGrid w:val="0"/>
          <w:color w:val="000000"/>
          <w:kern w:val="0"/>
          <w:sz w:val="24"/>
          <w:szCs w:val="24"/>
        </w:rPr>
        <w:t>根据报名情况办班，按照先报先录取的原则，额满为止</w:t>
      </w:r>
      <w:r>
        <w:rPr>
          <w:rFonts w:ascii="仿宋" w:eastAsia="仿宋" w:hAnsi="仿宋" w:cs="Arial" w:hint="eastAsia"/>
          <w:snapToGrid w:val="0"/>
          <w:color w:val="000000"/>
          <w:kern w:val="0"/>
          <w:sz w:val="24"/>
          <w:szCs w:val="24"/>
        </w:rPr>
        <w:t>。</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b/>
          <w:bCs/>
          <w:snapToGrid w:val="0"/>
          <w:color w:val="000000"/>
          <w:kern w:val="0"/>
          <w:sz w:val="24"/>
          <w:szCs w:val="24"/>
        </w:rPr>
      </w:pPr>
      <w:r>
        <w:rPr>
          <w:rFonts w:ascii="仿宋" w:eastAsia="仿宋" w:hAnsi="仿宋" w:cs="Arial" w:hint="eastAsia"/>
          <w:b/>
          <w:bCs/>
          <w:snapToGrid w:val="0"/>
          <w:color w:val="000000"/>
          <w:kern w:val="0"/>
          <w:sz w:val="24"/>
          <w:szCs w:val="24"/>
        </w:rPr>
        <w:t>3</w:t>
      </w:r>
      <w:r>
        <w:rPr>
          <w:rFonts w:ascii="仿宋" w:eastAsia="仿宋" w:hAnsi="仿宋" w:cs="Arial" w:hint="eastAsia"/>
          <w:b/>
          <w:bCs/>
          <w:snapToGrid w:val="0"/>
          <w:color w:val="000000"/>
          <w:kern w:val="0"/>
          <w:sz w:val="24"/>
          <w:szCs w:val="24"/>
        </w:rPr>
        <w:t>、教学形式：</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kern w:val="0"/>
          <w:sz w:val="24"/>
          <w:szCs w:val="24"/>
        </w:rPr>
        <w:t>1</w:t>
      </w:r>
      <w:r>
        <w:rPr>
          <w:rFonts w:ascii="仿宋" w:eastAsia="仿宋" w:hAnsi="仿宋" w:cs="Arial" w:hint="eastAsia"/>
          <w:snapToGrid w:val="0"/>
          <w:color w:val="000000"/>
          <w:kern w:val="0"/>
          <w:sz w:val="24"/>
          <w:szCs w:val="24"/>
        </w:rPr>
        <w:t>）线下课程：授课地点</w:t>
      </w:r>
      <w:r>
        <w:rPr>
          <w:rFonts w:ascii="仿宋" w:eastAsia="仿宋" w:hAnsi="仿宋" w:cs="Arial" w:hint="eastAsia"/>
          <w:snapToGrid w:val="0"/>
          <w:color w:val="000000"/>
          <w:kern w:val="0"/>
          <w:sz w:val="24"/>
          <w:szCs w:val="24"/>
        </w:rPr>
        <w:t>位于</w:t>
      </w:r>
      <w:r>
        <w:rPr>
          <w:rFonts w:ascii="仿宋" w:eastAsia="仿宋" w:hAnsi="仿宋" w:cs="Arial" w:hint="eastAsia"/>
          <w:snapToGrid w:val="0"/>
          <w:color w:val="000000"/>
          <w:kern w:val="0"/>
          <w:sz w:val="24"/>
          <w:szCs w:val="24"/>
        </w:rPr>
        <w:t>上海电力大学杨浦校区</w:t>
      </w:r>
      <w:bookmarkStart w:id="2" w:name="_Hlk146804768"/>
      <w:r>
        <w:rPr>
          <w:rFonts w:ascii="仿宋" w:eastAsia="仿宋" w:hAnsi="仿宋" w:cs="Arial" w:hint="eastAsia"/>
          <w:snapToGrid w:val="0"/>
          <w:color w:val="000000"/>
          <w:kern w:val="0"/>
          <w:sz w:val="24"/>
          <w:szCs w:val="24"/>
        </w:rPr>
        <w:t>。</w:t>
      </w:r>
      <w:bookmarkEnd w:id="2"/>
    </w:p>
    <w:p w:rsidR="00CF6A90" w:rsidRDefault="00E4597C">
      <w:pPr>
        <w:pStyle w:val="a7"/>
        <w:rPr>
          <w:rFonts w:ascii="仿宋" w:eastAsia="仿宋" w:hAnsi="仿宋" w:cs="Arial"/>
          <w:snapToGrid w:val="0"/>
          <w:color w:val="000000"/>
          <w:spacing w:val="0"/>
          <w:sz w:val="24"/>
          <w:szCs w:val="24"/>
        </w:rPr>
      </w:pPr>
      <w:r>
        <w:rPr>
          <w:rFonts w:hint="eastAsia"/>
        </w:rPr>
        <w:t xml:space="preserve"> </w:t>
      </w:r>
      <w:r>
        <w:t xml:space="preserve">   </w:t>
      </w:r>
      <w:r>
        <w:rPr>
          <w:rFonts w:ascii="仿宋" w:eastAsia="仿宋" w:hAnsi="仿宋" w:cs="Arial" w:hint="eastAsia"/>
          <w:snapToGrid w:val="0"/>
          <w:color w:val="000000"/>
          <w:spacing w:val="0"/>
          <w:sz w:val="24"/>
          <w:szCs w:val="24"/>
        </w:rPr>
        <w:t>（</w:t>
      </w:r>
      <w:r>
        <w:rPr>
          <w:rFonts w:ascii="仿宋" w:eastAsia="仿宋" w:hAnsi="仿宋" w:cs="Arial" w:hint="eastAsia"/>
          <w:snapToGrid w:val="0"/>
          <w:color w:val="000000"/>
          <w:spacing w:val="0"/>
          <w:sz w:val="24"/>
          <w:szCs w:val="24"/>
        </w:rPr>
        <w:t>2</w:t>
      </w:r>
      <w:r>
        <w:rPr>
          <w:rFonts w:ascii="仿宋" w:eastAsia="仿宋" w:hAnsi="仿宋" w:cs="Arial" w:hint="eastAsia"/>
          <w:snapToGrid w:val="0"/>
          <w:color w:val="000000"/>
          <w:spacing w:val="0"/>
          <w:sz w:val="24"/>
          <w:szCs w:val="24"/>
        </w:rPr>
        <w:t>）线上课程：学员可在上海电力大学学习平台</w:t>
      </w:r>
      <w:r>
        <w:rPr>
          <w:rFonts w:ascii="仿宋" w:eastAsia="仿宋" w:hAnsi="仿宋" w:cs="Arial" w:hint="eastAsia"/>
          <w:snapToGrid w:val="0"/>
          <w:color w:val="000000"/>
          <w:spacing w:val="0"/>
          <w:sz w:val="24"/>
          <w:szCs w:val="24"/>
        </w:rPr>
        <w:t xml:space="preserve"> (dlpx.o-learn.cn) </w:t>
      </w:r>
      <w:r>
        <w:rPr>
          <w:rFonts w:ascii="仿宋" w:eastAsia="仿宋" w:hAnsi="仿宋" w:cs="Arial" w:hint="eastAsia"/>
          <w:snapToGrid w:val="0"/>
          <w:color w:val="000000"/>
          <w:spacing w:val="0"/>
          <w:sz w:val="24"/>
          <w:szCs w:val="24"/>
        </w:rPr>
        <w:t>观看</w:t>
      </w:r>
      <w:r>
        <w:rPr>
          <w:rFonts w:ascii="仿宋" w:eastAsia="仿宋" w:hAnsi="仿宋" w:cs="Arial" w:hint="eastAsia"/>
          <w:snapToGrid w:val="0"/>
          <w:color w:val="000000"/>
          <w:spacing w:val="0"/>
          <w:sz w:val="24"/>
          <w:szCs w:val="24"/>
        </w:rPr>
        <w:t>在线课程</w:t>
      </w:r>
      <w:r>
        <w:rPr>
          <w:rFonts w:ascii="仿宋" w:eastAsia="仿宋" w:hAnsi="仿宋" w:cs="Arial" w:hint="eastAsia"/>
          <w:snapToGrid w:val="0"/>
          <w:color w:val="000000"/>
          <w:spacing w:val="0"/>
          <w:sz w:val="24"/>
          <w:szCs w:val="24"/>
        </w:rPr>
        <w:t>。</w:t>
      </w:r>
    </w:p>
    <w:p w:rsidR="00CF6A90" w:rsidRDefault="00E4597C">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Pr>
          <w:rFonts w:ascii="仿宋" w:eastAsia="仿宋" w:hAnsi="仿宋" w:cs="微软雅黑" w:hint="eastAsia"/>
          <w:b/>
          <w:bCs/>
          <w:snapToGrid w:val="0"/>
          <w:color w:val="000000"/>
          <w:spacing w:val="13"/>
          <w:kern w:val="0"/>
          <w:position w:val="-1"/>
          <w:sz w:val="28"/>
          <w:szCs w:val="28"/>
        </w:rPr>
        <w:t>三</w:t>
      </w:r>
      <w:r>
        <w:rPr>
          <w:rFonts w:ascii="仿宋" w:eastAsia="仿宋" w:hAnsi="仿宋" w:cs="微软雅黑"/>
          <w:b/>
          <w:bCs/>
          <w:snapToGrid w:val="0"/>
          <w:color w:val="000000"/>
          <w:spacing w:val="13"/>
          <w:kern w:val="0"/>
          <w:position w:val="-1"/>
          <w:sz w:val="28"/>
          <w:szCs w:val="28"/>
        </w:rPr>
        <w:t>、</w:t>
      </w:r>
      <w:r>
        <w:rPr>
          <w:rFonts w:ascii="仿宋" w:eastAsia="仿宋" w:hAnsi="仿宋" w:cs="微软雅黑" w:hint="eastAsia"/>
          <w:b/>
          <w:bCs/>
          <w:snapToGrid w:val="0"/>
          <w:color w:val="000000"/>
          <w:spacing w:val="13"/>
          <w:kern w:val="0"/>
          <w:position w:val="-1"/>
          <w:sz w:val="28"/>
          <w:szCs w:val="28"/>
        </w:rPr>
        <w:t>课程信息</w:t>
      </w:r>
    </w:p>
    <w:p w:rsidR="00CF6A90" w:rsidRDefault="00E4597C">
      <w:pPr>
        <w:pStyle w:val="a7"/>
        <w:ind w:firstLineChars="200" w:firstLine="480"/>
        <w:rPr>
          <w:rFonts w:ascii="仿宋" w:eastAsia="仿宋" w:hAnsi="仿宋" w:cs="Arial"/>
          <w:snapToGrid w:val="0"/>
          <w:color w:val="000000"/>
          <w:spacing w:val="0"/>
          <w:sz w:val="24"/>
          <w:szCs w:val="24"/>
        </w:rPr>
      </w:pPr>
      <w:r>
        <w:rPr>
          <w:rFonts w:ascii="仿宋" w:eastAsia="仿宋" w:hAnsi="仿宋" w:cs="Arial" w:hint="eastAsia"/>
          <w:snapToGrid w:val="0"/>
          <w:color w:val="000000"/>
          <w:spacing w:val="0"/>
          <w:sz w:val="24"/>
          <w:szCs w:val="24"/>
        </w:rPr>
        <w:t>详见</w:t>
      </w:r>
      <w:r>
        <w:rPr>
          <w:rFonts w:ascii="仿宋" w:eastAsia="仿宋" w:hAnsi="仿宋" w:cs="Arial" w:hint="eastAsia"/>
          <w:b/>
          <w:bCs/>
          <w:snapToGrid w:val="0"/>
          <w:color w:val="000000"/>
          <w:spacing w:val="0"/>
          <w:sz w:val="24"/>
          <w:szCs w:val="24"/>
        </w:rPr>
        <w:t>附件</w:t>
      </w:r>
      <w:r>
        <w:rPr>
          <w:rFonts w:ascii="仿宋" w:eastAsia="仿宋" w:hAnsi="仿宋" w:cs="Arial" w:hint="eastAsia"/>
          <w:snapToGrid w:val="0"/>
          <w:color w:val="000000"/>
          <w:spacing w:val="0"/>
          <w:sz w:val="24"/>
          <w:szCs w:val="24"/>
        </w:rPr>
        <w:t>《上海电力大学老年大学</w:t>
      </w:r>
      <w:r>
        <w:rPr>
          <w:rFonts w:ascii="仿宋" w:eastAsia="仿宋" w:hAnsi="仿宋" w:cs="Arial" w:hint="eastAsia"/>
          <w:snapToGrid w:val="0"/>
          <w:color w:val="000000"/>
          <w:spacing w:val="0"/>
          <w:sz w:val="24"/>
          <w:szCs w:val="24"/>
        </w:rPr>
        <w:t>2024</w:t>
      </w:r>
      <w:r>
        <w:rPr>
          <w:rFonts w:ascii="仿宋" w:eastAsia="仿宋" w:hAnsi="仿宋" w:cs="Arial" w:hint="eastAsia"/>
          <w:snapToGrid w:val="0"/>
          <w:color w:val="000000"/>
          <w:spacing w:val="0"/>
          <w:sz w:val="24"/>
          <w:szCs w:val="24"/>
        </w:rPr>
        <w:t>年春季班课程信息》。</w:t>
      </w:r>
    </w:p>
    <w:p w:rsidR="00CF6A90" w:rsidRDefault="00E4597C">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Pr>
          <w:rFonts w:ascii="仿宋" w:eastAsia="仿宋" w:hAnsi="仿宋" w:cs="微软雅黑" w:hint="eastAsia"/>
          <w:b/>
          <w:bCs/>
          <w:snapToGrid w:val="0"/>
          <w:color w:val="000000"/>
          <w:spacing w:val="13"/>
          <w:kern w:val="0"/>
          <w:position w:val="-1"/>
          <w:sz w:val="28"/>
          <w:szCs w:val="28"/>
        </w:rPr>
        <w:t>四</w:t>
      </w:r>
      <w:r>
        <w:rPr>
          <w:rFonts w:ascii="仿宋" w:eastAsia="仿宋" w:hAnsi="仿宋" w:cs="微软雅黑"/>
          <w:b/>
          <w:bCs/>
          <w:snapToGrid w:val="0"/>
          <w:color w:val="000000"/>
          <w:spacing w:val="13"/>
          <w:kern w:val="0"/>
          <w:position w:val="-1"/>
          <w:sz w:val="28"/>
          <w:szCs w:val="28"/>
        </w:rPr>
        <w:t>、学费标准</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Pr>
          <w:rFonts w:ascii="仿宋" w:eastAsia="仿宋" w:hAnsi="仿宋" w:cs="Arial" w:hint="eastAsia"/>
          <w:b/>
          <w:bCs/>
          <w:snapToGrid w:val="0"/>
          <w:color w:val="000000"/>
          <w:kern w:val="0"/>
          <w:sz w:val="24"/>
          <w:szCs w:val="24"/>
        </w:rPr>
        <w:t>1</w:t>
      </w:r>
      <w:r>
        <w:rPr>
          <w:rFonts w:ascii="仿宋" w:eastAsia="仿宋" w:hAnsi="仿宋" w:cs="Arial" w:hint="eastAsia"/>
          <w:b/>
          <w:bCs/>
          <w:snapToGrid w:val="0"/>
          <w:color w:val="000000"/>
          <w:kern w:val="0"/>
          <w:sz w:val="24"/>
          <w:szCs w:val="24"/>
        </w:rPr>
        <w:t>、</w:t>
      </w:r>
      <w:r>
        <w:rPr>
          <w:rFonts w:ascii="仿宋" w:eastAsia="仿宋" w:hAnsi="仿宋" w:cs="Arial" w:hint="eastAsia"/>
          <w:b/>
          <w:bCs/>
          <w:snapToGrid w:val="0"/>
          <w:color w:val="000000"/>
          <w:kern w:val="0"/>
          <w:sz w:val="24"/>
          <w:szCs w:val="24"/>
        </w:rPr>
        <w:t xml:space="preserve"> </w:t>
      </w:r>
      <w:r>
        <w:rPr>
          <w:rFonts w:ascii="仿宋" w:eastAsia="仿宋" w:hAnsi="仿宋" w:cs="Arial" w:hint="eastAsia"/>
          <w:b/>
          <w:bCs/>
          <w:snapToGrid w:val="0"/>
          <w:color w:val="000000"/>
          <w:kern w:val="0"/>
          <w:sz w:val="24"/>
          <w:szCs w:val="24"/>
        </w:rPr>
        <w:t>收费标准</w:t>
      </w: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kern w:val="0"/>
          <w:sz w:val="24"/>
          <w:szCs w:val="24"/>
        </w:rPr>
        <w:t>春</w:t>
      </w:r>
      <w:r>
        <w:rPr>
          <w:rFonts w:ascii="仿宋" w:eastAsia="仿宋" w:hAnsi="仿宋" w:cs="Arial" w:hint="eastAsia"/>
          <w:snapToGrid w:val="0"/>
          <w:color w:val="000000"/>
          <w:kern w:val="0"/>
          <w:sz w:val="24"/>
          <w:szCs w:val="24"/>
        </w:rPr>
        <w:t>季班学费标准为每名学员</w:t>
      </w:r>
      <w:r>
        <w:rPr>
          <w:rFonts w:ascii="仿宋" w:eastAsia="仿宋" w:hAnsi="仿宋" w:cs="Arial" w:hint="eastAsia"/>
          <w:snapToGrid w:val="0"/>
          <w:color w:val="000000"/>
          <w:kern w:val="0"/>
          <w:sz w:val="24"/>
          <w:szCs w:val="24"/>
        </w:rPr>
        <w:t>200</w:t>
      </w:r>
      <w:r>
        <w:rPr>
          <w:rFonts w:ascii="仿宋" w:eastAsia="仿宋" w:hAnsi="仿宋" w:cs="Arial" w:hint="eastAsia"/>
          <w:snapToGrid w:val="0"/>
          <w:color w:val="000000"/>
          <w:kern w:val="0"/>
          <w:sz w:val="24"/>
          <w:szCs w:val="24"/>
        </w:rPr>
        <w:t>元。报名的学员可根据自身兴趣爱好及时间安排自主参加线下课程及观看线上课程。</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Pr>
          <w:rFonts w:ascii="仿宋" w:eastAsia="仿宋" w:hAnsi="仿宋" w:cs="Arial" w:hint="eastAsia"/>
          <w:b/>
          <w:bCs/>
          <w:snapToGrid w:val="0"/>
          <w:color w:val="000000"/>
          <w:kern w:val="0"/>
          <w:sz w:val="24"/>
          <w:szCs w:val="24"/>
        </w:rPr>
        <w:t>2</w:t>
      </w:r>
      <w:r>
        <w:rPr>
          <w:rFonts w:ascii="仿宋" w:eastAsia="仿宋" w:hAnsi="仿宋" w:cs="Arial" w:hint="eastAsia"/>
          <w:b/>
          <w:bCs/>
          <w:snapToGrid w:val="0"/>
          <w:color w:val="000000"/>
          <w:kern w:val="0"/>
          <w:sz w:val="24"/>
          <w:szCs w:val="24"/>
        </w:rPr>
        <w:t>、</w:t>
      </w:r>
      <w:r>
        <w:rPr>
          <w:rFonts w:ascii="仿宋" w:eastAsia="仿宋" w:hAnsi="仿宋" w:cs="Arial" w:hint="eastAsia"/>
          <w:b/>
          <w:bCs/>
          <w:snapToGrid w:val="0"/>
          <w:color w:val="000000"/>
          <w:kern w:val="0"/>
          <w:sz w:val="24"/>
          <w:szCs w:val="24"/>
        </w:rPr>
        <w:t xml:space="preserve"> </w:t>
      </w:r>
      <w:r>
        <w:rPr>
          <w:rFonts w:ascii="仿宋" w:eastAsia="仿宋" w:hAnsi="仿宋" w:cs="Arial" w:hint="eastAsia"/>
          <w:b/>
          <w:bCs/>
          <w:snapToGrid w:val="0"/>
          <w:color w:val="000000"/>
          <w:kern w:val="0"/>
          <w:sz w:val="24"/>
          <w:szCs w:val="24"/>
        </w:rPr>
        <w:t>培训发票</w:t>
      </w:r>
      <w:r>
        <w:rPr>
          <w:rFonts w:ascii="仿宋" w:eastAsia="仿宋" w:hAnsi="仿宋" w:cs="Arial" w:hint="eastAsia"/>
          <w:snapToGrid w:val="0"/>
          <w:color w:val="000000"/>
          <w:kern w:val="0"/>
          <w:sz w:val="24"/>
          <w:szCs w:val="24"/>
        </w:rPr>
        <w:t>：培训费由上海电力大学收取并提供电子版培训发票。</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Pr>
          <w:rFonts w:ascii="仿宋" w:eastAsia="仿宋" w:hAnsi="仿宋" w:cs="Arial" w:hint="eastAsia"/>
          <w:b/>
          <w:bCs/>
          <w:snapToGrid w:val="0"/>
          <w:color w:val="000000"/>
          <w:kern w:val="0"/>
          <w:sz w:val="24"/>
          <w:szCs w:val="24"/>
        </w:rPr>
        <w:t>3</w:t>
      </w:r>
      <w:r>
        <w:rPr>
          <w:rFonts w:ascii="仿宋" w:eastAsia="仿宋" w:hAnsi="仿宋" w:cs="Arial" w:hint="eastAsia"/>
          <w:b/>
          <w:bCs/>
          <w:snapToGrid w:val="0"/>
          <w:color w:val="000000"/>
          <w:kern w:val="0"/>
          <w:sz w:val="24"/>
          <w:szCs w:val="24"/>
        </w:rPr>
        <w:t>、</w:t>
      </w:r>
      <w:r>
        <w:rPr>
          <w:rFonts w:ascii="仿宋" w:eastAsia="仿宋" w:hAnsi="仿宋" w:cs="Arial" w:hint="eastAsia"/>
          <w:b/>
          <w:bCs/>
          <w:snapToGrid w:val="0"/>
          <w:color w:val="000000"/>
          <w:kern w:val="0"/>
          <w:sz w:val="24"/>
          <w:szCs w:val="24"/>
        </w:rPr>
        <w:t xml:space="preserve"> </w:t>
      </w:r>
      <w:r>
        <w:rPr>
          <w:rFonts w:ascii="仿宋" w:eastAsia="仿宋" w:hAnsi="仿宋" w:cs="Arial" w:hint="eastAsia"/>
          <w:b/>
          <w:bCs/>
          <w:snapToGrid w:val="0"/>
          <w:color w:val="000000"/>
          <w:kern w:val="0"/>
          <w:sz w:val="24"/>
          <w:szCs w:val="24"/>
        </w:rPr>
        <w:t>退费要求</w:t>
      </w:r>
      <w:r>
        <w:rPr>
          <w:rFonts w:ascii="仿宋" w:eastAsia="仿宋" w:hAnsi="仿宋" w:cs="Arial" w:hint="eastAsia"/>
          <w:snapToGrid w:val="0"/>
          <w:color w:val="000000"/>
          <w:kern w:val="0"/>
          <w:sz w:val="24"/>
          <w:szCs w:val="24"/>
        </w:rPr>
        <w:t>：</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lastRenderedPageBreak/>
        <w:t>（</w:t>
      </w:r>
      <w:r>
        <w:rPr>
          <w:rFonts w:ascii="仿宋" w:eastAsia="仿宋" w:hAnsi="仿宋" w:cs="Arial" w:hint="eastAsia"/>
          <w:snapToGrid w:val="0"/>
          <w:color w:val="000000"/>
          <w:kern w:val="0"/>
          <w:sz w:val="24"/>
          <w:szCs w:val="24"/>
        </w:rPr>
        <w:t>1</w:t>
      </w:r>
      <w:r>
        <w:rPr>
          <w:rFonts w:ascii="仿宋" w:eastAsia="仿宋" w:hAnsi="仿宋" w:cs="Arial" w:hint="eastAsia"/>
          <w:snapToGrid w:val="0"/>
          <w:color w:val="000000"/>
          <w:kern w:val="0"/>
          <w:sz w:val="24"/>
          <w:szCs w:val="24"/>
        </w:rPr>
        <w:t>）请各位学员在报名时慎重考虑。一旦报名缴费后，非特殊情况</w:t>
      </w:r>
      <w:r>
        <w:rPr>
          <w:rFonts w:ascii="仿宋" w:eastAsia="仿宋" w:hAnsi="仿宋" w:cs="Arial" w:hint="eastAsia"/>
          <w:snapToGrid w:val="0"/>
          <w:color w:val="000000"/>
          <w:kern w:val="0"/>
          <w:sz w:val="24"/>
          <w:szCs w:val="24"/>
        </w:rPr>
        <w:t>原则上</w:t>
      </w:r>
      <w:r>
        <w:rPr>
          <w:rFonts w:ascii="仿宋" w:eastAsia="仿宋" w:hAnsi="仿宋" w:cs="Arial" w:hint="eastAsia"/>
          <w:snapToGrid w:val="0"/>
          <w:color w:val="000000"/>
          <w:kern w:val="0"/>
          <w:sz w:val="24"/>
          <w:szCs w:val="24"/>
        </w:rPr>
        <w:t>不得退学费。</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kern w:val="0"/>
          <w:sz w:val="24"/>
          <w:szCs w:val="24"/>
        </w:rPr>
        <w:t>2</w:t>
      </w:r>
      <w:r>
        <w:rPr>
          <w:rFonts w:ascii="仿宋" w:eastAsia="仿宋" w:hAnsi="仿宋" w:cs="Arial" w:hint="eastAsia"/>
          <w:snapToGrid w:val="0"/>
          <w:color w:val="000000"/>
          <w:kern w:val="0"/>
          <w:sz w:val="24"/>
          <w:szCs w:val="24"/>
        </w:rPr>
        <w:t>）按照“按比例退费”的原则，对于报名后未开课</w:t>
      </w:r>
      <w:r>
        <w:rPr>
          <w:rFonts w:ascii="仿宋" w:eastAsia="仿宋" w:hAnsi="仿宋" w:cs="Arial" w:hint="eastAsia"/>
          <w:snapToGrid w:val="0"/>
          <w:color w:val="000000"/>
          <w:kern w:val="0"/>
          <w:sz w:val="24"/>
          <w:szCs w:val="24"/>
        </w:rPr>
        <w:t>情况下，经申请退学同意后</w:t>
      </w:r>
      <w:r>
        <w:rPr>
          <w:rFonts w:ascii="仿宋" w:eastAsia="仿宋" w:hAnsi="仿宋" w:cs="Arial" w:hint="eastAsia"/>
          <w:snapToGrid w:val="0"/>
          <w:color w:val="000000"/>
          <w:kern w:val="0"/>
          <w:sz w:val="24"/>
          <w:szCs w:val="24"/>
        </w:rPr>
        <w:t>给予</w:t>
      </w:r>
      <w:r>
        <w:rPr>
          <w:rFonts w:ascii="仿宋" w:eastAsia="仿宋" w:hAnsi="仿宋" w:cs="Arial" w:hint="eastAsia"/>
          <w:snapToGrid w:val="0"/>
          <w:color w:val="000000"/>
          <w:kern w:val="0"/>
          <w:sz w:val="24"/>
          <w:szCs w:val="24"/>
        </w:rPr>
        <w:t>全额</w:t>
      </w:r>
      <w:r>
        <w:rPr>
          <w:rFonts w:ascii="仿宋" w:eastAsia="仿宋" w:hAnsi="仿宋" w:cs="Arial" w:hint="eastAsia"/>
          <w:snapToGrid w:val="0"/>
          <w:color w:val="000000"/>
          <w:kern w:val="0"/>
          <w:sz w:val="24"/>
          <w:szCs w:val="24"/>
        </w:rPr>
        <w:t>退费</w:t>
      </w:r>
      <w:r>
        <w:rPr>
          <w:rFonts w:ascii="仿宋" w:eastAsia="仿宋" w:hAnsi="仿宋" w:cs="Arial" w:hint="eastAsia"/>
          <w:snapToGrid w:val="0"/>
          <w:color w:val="000000"/>
          <w:kern w:val="0"/>
          <w:sz w:val="24"/>
          <w:szCs w:val="24"/>
        </w:rPr>
        <w:t>；正式</w:t>
      </w:r>
      <w:r>
        <w:rPr>
          <w:rFonts w:ascii="仿宋" w:eastAsia="仿宋" w:hAnsi="仿宋" w:cs="Arial" w:hint="eastAsia"/>
          <w:snapToGrid w:val="0"/>
          <w:color w:val="000000"/>
          <w:kern w:val="0"/>
          <w:sz w:val="24"/>
          <w:szCs w:val="24"/>
        </w:rPr>
        <w:t>开课</w:t>
      </w:r>
      <w:r>
        <w:rPr>
          <w:rFonts w:ascii="仿宋" w:eastAsia="仿宋" w:hAnsi="仿宋" w:cs="Arial" w:hint="eastAsia"/>
          <w:snapToGrid w:val="0"/>
          <w:color w:val="000000"/>
          <w:kern w:val="0"/>
          <w:sz w:val="24"/>
          <w:szCs w:val="24"/>
        </w:rPr>
        <w:t>后若有申请退学，经同意后</w:t>
      </w:r>
      <w:r>
        <w:rPr>
          <w:rFonts w:ascii="仿宋" w:eastAsia="仿宋" w:hAnsi="仿宋" w:cs="Arial" w:hint="eastAsia"/>
          <w:snapToGrid w:val="0"/>
          <w:color w:val="000000"/>
          <w:kern w:val="0"/>
          <w:sz w:val="24"/>
          <w:szCs w:val="24"/>
        </w:rPr>
        <w:t>按照已完成课时扣除相应学费</w:t>
      </w:r>
      <w:r>
        <w:rPr>
          <w:rFonts w:ascii="仿宋" w:eastAsia="仿宋" w:hAnsi="仿宋" w:cs="Arial" w:hint="eastAsia"/>
          <w:snapToGrid w:val="0"/>
          <w:color w:val="000000"/>
          <w:kern w:val="0"/>
          <w:sz w:val="24"/>
          <w:szCs w:val="24"/>
        </w:rPr>
        <w:t>后</w:t>
      </w:r>
      <w:r>
        <w:rPr>
          <w:rFonts w:ascii="仿宋" w:eastAsia="仿宋" w:hAnsi="仿宋" w:cs="Arial" w:hint="eastAsia"/>
          <w:snapToGrid w:val="0"/>
          <w:color w:val="000000"/>
          <w:kern w:val="0"/>
          <w:sz w:val="24"/>
          <w:szCs w:val="24"/>
        </w:rPr>
        <w:t>，其余</w:t>
      </w:r>
      <w:r>
        <w:rPr>
          <w:rFonts w:ascii="仿宋" w:eastAsia="仿宋" w:hAnsi="仿宋" w:cs="Arial" w:hint="eastAsia"/>
          <w:snapToGrid w:val="0"/>
          <w:color w:val="000000"/>
          <w:kern w:val="0"/>
          <w:sz w:val="24"/>
          <w:szCs w:val="24"/>
        </w:rPr>
        <w:t>给予</w:t>
      </w:r>
      <w:r>
        <w:rPr>
          <w:rFonts w:ascii="仿宋" w:eastAsia="仿宋" w:hAnsi="仿宋" w:cs="Arial" w:hint="eastAsia"/>
          <w:snapToGrid w:val="0"/>
          <w:color w:val="000000"/>
          <w:kern w:val="0"/>
          <w:sz w:val="24"/>
          <w:szCs w:val="24"/>
        </w:rPr>
        <w:t>退费。</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kern w:val="0"/>
          <w:sz w:val="24"/>
          <w:szCs w:val="24"/>
        </w:rPr>
        <w:t>3</w:t>
      </w:r>
      <w:r>
        <w:rPr>
          <w:rFonts w:ascii="仿宋" w:eastAsia="仿宋" w:hAnsi="仿宋" w:cs="Arial" w:hint="eastAsia"/>
          <w:snapToGrid w:val="0"/>
          <w:color w:val="000000"/>
          <w:kern w:val="0"/>
          <w:sz w:val="24"/>
          <w:szCs w:val="24"/>
        </w:rPr>
        <w:t>）如已开具发票，退费时将扣除已开发票的纳税金额。</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kern w:val="0"/>
          <w:sz w:val="24"/>
          <w:szCs w:val="24"/>
        </w:rPr>
        <w:t>4</w:t>
      </w:r>
      <w:r>
        <w:rPr>
          <w:rFonts w:ascii="仿宋" w:eastAsia="仿宋" w:hAnsi="仿宋" w:cs="Arial" w:hint="eastAsia"/>
          <w:snapToGrid w:val="0"/>
          <w:color w:val="000000"/>
          <w:kern w:val="0"/>
          <w:sz w:val="24"/>
          <w:szCs w:val="24"/>
        </w:rPr>
        <w:t>）如未达到最低开班人数，将全额退回已缴学费。</w:t>
      </w:r>
    </w:p>
    <w:p w:rsidR="00CF6A90" w:rsidRDefault="00E4597C">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Pr>
          <w:rFonts w:ascii="仿宋" w:eastAsia="仿宋" w:hAnsi="仿宋" w:cs="微软雅黑" w:hint="eastAsia"/>
          <w:b/>
          <w:bCs/>
          <w:snapToGrid w:val="0"/>
          <w:color w:val="000000"/>
          <w:spacing w:val="13"/>
          <w:kern w:val="0"/>
          <w:position w:val="-1"/>
          <w:sz w:val="28"/>
          <w:szCs w:val="28"/>
        </w:rPr>
        <w:t>五</w:t>
      </w:r>
      <w:r>
        <w:rPr>
          <w:rFonts w:ascii="仿宋" w:eastAsia="仿宋" w:hAnsi="仿宋" w:cs="微软雅黑" w:hint="eastAsia"/>
          <w:b/>
          <w:bCs/>
          <w:snapToGrid w:val="0"/>
          <w:color w:val="000000"/>
          <w:spacing w:val="13"/>
          <w:kern w:val="0"/>
          <w:position w:val="-1"/>
          <w:sz w:val="28"/>
          <w:szCs w:val="28"/>
        </w:rPr>
        <w:t>、报名缴费</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202</w:t>
      </w:r>
      <w:r>
        <w:rPr>
          <w:rFonts w:ascii="仿宋" w:eastAsia="仿宋" w:hAnsi="仿宋" w:cs="Arial" w:hint="eastAsia"/>
          <w:snapToGrid w:val="0"/>
          <w:color w:val="000000"/>
          <w:kern w:val="0"/>
          <w:sz w:val="24"/>
          <w:szCs w:val="24"/>
        </w:rPr>
        <w:t>4</w:t>
      </w:r>
      <w:r>
        <w:rPr>
          <w:rFonts w:ascii="仿宋" w:eastAsia="仿宋" w:hAnsi="仿宋" w:cs="Arial" w:hint="eastAsia"/>
          <w:snapToGrid w:val="0"/>
          <w:color w:val="000000"/>
          <w:kern w:val="0"/>
          <w:sz w:val="24"/>
          <w:szCs w:val="24"/>
        </w:rPr>
        <w:t>年</w:t>
      </w:r>
      <w:r>
        <w:rPr>
          <w:rFonts w:ascii="仿宋" w:eastAsia="仿宋" w:hAnsi="仿宋" w:cs="Arial" w:hint="eastAsia"/>
          <w:snapToGrid w:val="0"/>
          <w:color w:val="000000"/>
          <w:kern w:val="0"/>
          <w:sz w:val="24"/>
          <w:szCs w:val="24"/>
        </w:rPr>
        <w:t>春</w:t>
      </w:r>
      <w:r>
        <w:rPr>
          <w:rFonts w:ascii="仿宋" w:eastAsia="仿宋" w:hAnsi="仿宋" w:cs="Arial" w:hint="eastAsia"/>
          <w:snapToGrid w:val="0"/>
          <w:color w:val="000000"/>
          <w:kern w:val="0"/>
          <w:sz w:val="24"/>
          <w:szCs w:val="24"/>
        </w:rPr>
        <w:t>季班招生主要采取线上报名的方式，辅以现场报名等其他方式。</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Pr>
          <w:rFonts w:ascii="仿宋" w:eastAsia="仿宋" w:hAnsi="仿宋" w:cs="Arial" w:hint="eastAsia"/>
          <w:b/>
          <w:bCs/>
          <w:snapToGrid w:val="0"/>
          <w:color w:val="000000"/>
          <w:kern w:val="0"/>
          <w:sz w:val="24"/>
          <w:szCs w:val="24"/>
        </w:rPr>
        <w:t>1</w:t>
      </w:r>
      <w:r>
        <w:rPr>
          <w:rFonts w:ascii="仿宋" w:eastAsia="仿宋" w:hAnsi="仿宋" w:cs="Arial" w:hint="eastAsia"/>
          <w:b/>
          <w:bCs/>
          <w:snapToGrid w:val="0"/>
          <w:color w:val="000000"/>
          <w:kern w:val="0"/>
          <w:sz w:val="24"/>
          <w:szCs w:val="24"/>
        </w:rPr>
        <w:t>、</w:t>
      </w:r>
      <w:r>
        <w:rPr>
          <w:rFonts w:ascii="仿宋" w:eastAsia="仿宋" w:hAnsi="仿宋" w:cs="Arial" w:hint="eastAsia"/>
          <w:b/>
          <w:bCs/>
          <w:snapToGrid w:val="0"/>
          <w:color w:val="000000"/>
          <w:kern w:val="0"/>
          <w:sz w:val="24"/>
          <w:szCs w:val="24"/>
        </w:rPr>
        <w:t xml:space="preserve"> </w:t>
      </w:r>
      <w:r>
        <w:rPr>
          <w:rFonts w:ascii="仿宋" w:eastAsia="仿宋" w:hAnsi="仿宋" w:cs="Arial" w:hint="eastAsia"/>
          <w:b/>
          <w:bCs/>
          <w:snapToGrid w:val="0"/>
          <w:color w:val="000000"/>
          <w:kern w:val="0"/>
          <w:sz w:val="24"/>
          <w:szCs w:val="24"/>
        </w:rPr>
        <w:t>报名时间及报名方式：</w:t>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b/>
          <w:bCs/>
          <w:snapToGrid w:val="0"/>
          <w:color w:val="000000"/>
          <w:kern w:val="0"/>
          <w:sz w:val="24"/>
          <w:szCs w:val="24"/>
        </w:rPr>
      </w:pPr>
      <w:r>
        <w:rPr>
          <w:rFonts w:ascii="仿宋" w:eastAsia="仿宋" w:hAnsi="仿宋" w:cs="Arial" w:hint="eastAsia"/>
          <w:b/>
          <w:bCs/>
          <w:snapToGrid w:val="0"/>
          <w:color w:val="000000"/>
          <w:kern w:val="0"/>
          <w:sz w:val="24"/>
          <w:szCs w:val="24"/>
        </w:rPr>
        <w:t>（</w:t>
      </w:r>
      <w:r>
        <w:rPr>
          <w:rFonts w:ascii="仿宋" w:eastAsia="仿宋" w:hAnsi="仿宋" w:cs="Arial" w:hint="eastAsia"/>
          <w:b/>
          <w:bCs/>
          <w:snapToGrid w:val="0"/>
          <w:color w:val="000000"/>
          <w:kern w:val="0"/>
          <w:sz w:val="24"/>
          <w:szCs w:val="24"/>
        </w:rPr>
        <w:t>1</w:t>
      </w:r>
      <w:r>
        <w:rPr>
          <w:rFonts w:ascii="仿宋" w:eastAsia="仿宋" w:hAnsi="仿宋" w:cs="Arial" w:hint="eastAsia"/>
          <w:b/>
          <w:bCs/>
          <w:snapToGrid w:val="0"/>
          <w:color w:val="000000"/>
          <w:kern w:val="0"/>
          <w:sz w:val="24"/>
          <w:szCs w:val="24"/>
        </w:rPr>
        <w:t>）线上报名</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报名时间：</w:t>
      </w:r>
      <w:r>
        <w:rPr>
          <w:rFonts w:ascii="仿宋" w:eastAsia="仿宋" w:hAnsi="仿宋" w:cs="Arial" w:hint="eastAsia"/>
          <w:snapToGrid w:val="0"/>
          <w:color w:val="C00000"/>
          <w:kern w:val="0"/>
          <w:sz w:val="24"/>
          <w:szCs w:val="24"/>
        </w:rPr>
        <w:t>截至</w:t>
      </w:r>
      <w:r>
        <w:rPr>
          <w:rFonts w:ascii="仿宋" w:eastAsia="仿宋" w:hAnsi="仿宋" w:cs="Arial" w:hint="eastAsia"/>
          <w:snapToGrid w:val="0"/>
          <w:color w:val="C00000"/>
          <w:kern w:val="0"/>
          <w:sz w:val="24"/>
          <w:szCs w:val="24"/>
        </w:rPr>
        <w:t>202</w:t>
      </w:r>
      <w:r>
        <w:rPr>
          <w:rFonts w:ascii="仿宋" w:eastAsia="仿宋" w:hAnsi="仿宋" w:cs="Arial" w:hint="eastAsia"/>
          <w:snapToGrid w:val="0"/>
          <w:color w:val="C00000"/>
          <w:kern w:val="0"/>
          <w:sz w:val="24"/>
          <w:szCs w:val="24"/>
        </w:rPr>
        <w:t>4</w:t>
      </w:r>
      <w:r>
        <w:rPr>
          <w:rFonts w:ascii="仿宋" w:eastAsia="仿宋" w:hAnsi="仿宋" w:cs="Arial" w:hint="eastAsia"/>
          <w:snapToGrid w:val="0"/>
          <w:color w:val="C00000"/>
          <w:kern w:val="0"/>
          <w:sz w:val="24"/>
          <w:szCs w:val="24"/>
        </w:rPr>
        <w:t>年</w:t>
      </w:r>
      <w:r>
        <w:rPr>
          <w:rFonts w:ascii="仿宋" w:eastAsia="仿宋" w:hAnsi="仿宋" w:cs="Arial" w:hint="eastAsia"/>
          <w:snapToGrid w:val="0"/>
          <w:color w:val="C00000"/>
          <w:kern w:val="0"/>
          <w:sz w:val="24"/>
          <w:szCs w:val="24"/>
        </w:rPr>
        <w:t>2</w:t>
      </w:r>
      <w:r>
        <w:rPr>
          <w:rFonts w:ascii="仿宋" w:eastAsia="仿宋" w:hAnsi="仿宋" w:cs="Arial" w:hint="eastAsia"/>
          <w:snapToGrid w:val="0"/>
          <w:color w:val="C00000"/>
          <w:kern w:val="0"/>
          <w:sz w:val="24"/>
          <w:szCs w:val="24"/>
        </w:rPr>
        <w:t>月</w:t>
      </w:r>
      <w:r>
        <w:rPr>
          <w:rFonts w:ascii="仿宋" w:eastAsia="仿宋" w:hAnsi="仿宋" w:cs="Arial" w:hint="eastAsia"/>
          <w:snapToGrid w:val="0"/>
          <w:color w:val="C00000"/>
          <w:kern w:val="0"/>
          <w:sz w:val="24"/>
          <w:szCs w:val="24"/>
        </w:rPr>
        <w:t>26</w:t>
      </w:r>
      <w:r>
        <w:rPr>
          <w:rFonts w:ascii="仿宋" w:eastAsia="仿宋" w:hAnsi="仿宋" w:cs="Arial" w:hint="eastAsia"/>
          <w:snapToGrid w:val="0"/>
          <w:color w:val="C00000"/>
          <w:kern w:val="0"/>
          <w:sz w:val="24"/>
          <w:szCs w:val="24"/>
        </w:rPr>
        <w:t>日</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报名方式：请在报名时间内点击报名链接或扫描报名二维码提交报名信息，并完成向上海电力大学账户转账支付培训费用</w:t>
      </w:r>
      <w:r>
        <w:rPr>
          <w:rFonts w:ascii="仿宋" w:eastAsia="仿宋" w:hAnsi="仿宋" w:cs="Arial" w:hint="eastAsia"/>
          <w:snapToGrid w:val="0"/>
          <w:color w:val="000000"/>
          <w:kern w:val="0"/>
          <w:sz w:val="24"/>
          <w:szCs w:val="24"/>
        </w:rPr>
        <w:lastRenderedPageBreak/>
        <w:t>，转账时请备注</w:t>
      </w:r>
      <w:r>
        <w:rPr>
          <w:rFonts w:ascii="仿宋" w:eastAsia="仿宋" w:hAnsi="仿宋" w:cs="Arial" w:hint="eastAsia"/>
          <w:b/>
          <w:bCs/>
          <w:snapToGrid w:val="0"/>
          <w:color w:val="000000"/>
          <w:kern w:val="0"/>
          <w:sz w:val="24"/>
          <w:szCs w:val="24"/>
        </w:rPr>
        <w:t>“姓名</w:t>
      </w:r>
      <w:r>
        <w:rPr>
          <w:rFonts w:ascii="仿宋" w:eastAsia="仿宋" w:hAnsi="仿宋" w:cs="Arial" w:hint="eastAsia"/>
          <w:b/>
          <w:bCs/>
          <w:snapToGrid w:val="0"/>
          <w:color w:val="000000"/>
          <w:kern w:val="0"/>
          <w:sz w:val="24"/>
          <w:szCs w:val="24"/>
        </w:rPr>
        <w:t>+2</w:t>
      </w:r>
      <w:r>
        <w:rPr>
          <w:rFonts w:ascii="仿宋" w:eastAsia="仿宋" w:hAnsi="仿宋" w:cs="Arial" w:hint="eastAsia"/>
          <w:b/>
          <w:bCs/>
          <w:snapToGrid w:val="0"/>
          <w:color w:val="000000"/>
          <w:kern w:val="0"/>
          <w:sz w:val="24"/>
          <w:szCs w:val="24"/>
        </w:rPr>
        <w:t>4</w:t>
      </w:r>
      <w:r>
        <w:rPr>
          <w:rFonts w:ascii="仿宋" w:eastAsia="仿宋" w:hAnsi="仿宋" w:cs="Arial" w:hint="eastAsia"/>
          <w:b/>
          <w:bCs/>
          <w:snapToGrid w:val="0"/>
          <w:color w:val="000000"/>
          <w:kern w:val="0"/>
          <w:sz w:val="24"/>
          <w:szCs w:val="24"/>
        </w:rPr>
        <w:t>老年大学</w:t>
      </w:r>
      <w:r>
        <w:rPr>
          <w:rFonts w:ascii="仿宋" w:eastAsia="仿宋" w:hAnsi="仿宋" w:cs="Arial" w:hint="eastAsia"/>
          <w:b/>
          <w:bCs/>
          <w:snapToGrid w:val="0"/>
          <w:color w:val="000000"/>
          <w:kern w:val="0"/>
          <w:sz w:val="24"/>
          <w:szCs w:val="24"/>
        </w:rPr>
        <w:t>春</w:t>
      </w:r>
      <w:r>
        <w:rPr>
          <w:rFonts w:ascii="仿宋" w:eastAsia="仿宋" w:hAnsi="仿宋" w:cs="Arial" w:hint="eastAsia"/>
          <w:b/>
          <w:bCs/>
          <w:snapToGrid w:val="0"/>
          <w:color w:val="000000"/>
          <w:kern w:val="0"/>
          <w:sz w:val="24"/>
          <w:szCs w:val="24"/>
        </w:rPr>
        <w:t>季班”</w:t>
      </w:r>
      <w:r>
        <w:rPr>
          <w:rFonts w:ascii="仿宋" w:eastAsia="仿宋" w:hAnsi="仿宋" w:cs="Arial" w:hint="eastAsia"/>
          <w:snapToGrid w:val="0"/>
          <w:color w:val="000000"/>
          <w:kern w:val="0"/>
          <w:sz w:val="24"/>
          <w:szCs w:val="24"/>
        </w:rPr>
        <w:t>，方可完成报名。</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报名链接：</w:t>
      </w:r>
      <w:r>
        <w:rPr>
          <w:rFonts w:ascii="仿宋" w:eastAsia="仿宋" w:hAnsi="仿宋" w:cs="Arial" w:hint="eastAsia"/>
          <w:snapToGrid w:val="0"/>
          <w:color w:val="000000"/>
          <w:kern w:val="0"/>
          <w:sz w:val="24"/>
          <w:szCs w:val="24"/>
        </w:rPr>
        <w:t xml:space="preserve">https://www.wjx.cn/vm/evsfzz5.aspx# </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报名二维码：</w:t>
      </w:r>
      <w:r>
        <w:rPr>
          <w:rFonts w:ascii="仿宋" w:eastAsia="仿宋" w:hAnsi="仿宋" w:cs="Arial" w:hint="eastAsia"/>
          <w:noProof/>
          <w:snapToGrid w:val="0"/>
          <w:color w:val="000000"/>
          <w:kern w:val="0"/>
          <w:sz w:val="24"/>
          <w:szCs w:val="24"/>
        </w:rPr>
        <w:drawing>
          <wp:inline distT="0" distB="0" distL="114300" distR="114300">
            <wp:extent cx="4876800" cy="4876800"/>
            <wp:effectExtent l="0" t="0" r="0" b="0"/>
            <wp:docPr id="6" name="图片 6" descr="ddee744995551dbf700274b243d1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dee744995551dbf700274b243d1b45"/>
                    <pic:cNvPicPr>
                      <a:picLocks noChangeAspect="1"/>
                    </pic:cNvPicPr>
                  </pic:nvPicPr>
                  <pic:blipFill>
                    <a:blip r:embed="rId7"/>
                    <a:stretch>
                      <a:fillRect/>
                    </a:stretch>
                  </pic:blipFill>
                  <pic:spPr>
                    <a:xfrm>
                      <a:off x="0" y="0"/>
                      <a:ext cx="4876800" cy="4876800"/>
                    </a:xfrm>
                    <a:prstGeom prst="rect">
                      <a:avLst/>
                    </a:prstGeom>
                  </pic:spPr>
                </pic:pic>
              </a:graphicData>
            </a:graphic>
          </wp:inline>
        </w:drawing>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b/>
          <w:bCs/>
          <w:snapToGrid w:val="0"/>
          <w:color w:val="000000"/>
          <w:kern w:val="0"/>
          <w:sz w:val="24"/>
          <w:szCs w:val="24"/>
        </w:rPr>
      </w:pPr>
      <w:r>
        <w:rPr>
          <w:rFonts w:ascii="仿宋" w:eastAsia="仿宋" w:hAnsi="仿宋" w:cs="Arial"/>
          <w:b/>
          <w:bCs/>
          <w:snapToGrid w:val="0"/>
          <w:color w:val="000000"/>
          <w:kern w:val="0"/>
          <w:sz w:val="24"/>
          <w:szCs w:val="24"/>
        </w:rPr>
        <w:t>（</w:t>
      </w:r>
      <w:r>
        <w:rPr>
          <w:rFonts w:ascii="仿宋" w:eastAsia="仿宋" w:hAnsi="仿宋" w:cs="Arial" w:hint="eastAsia"/>
          <w:b/>
          <w:bCs/>
          <w:snapToGrid w:val="0"/>
          <w:color w:val="000000"/>
          <w:kern w:val="0"/>
          <w:sz w:val="24"/>
          <w:szCs w:val="24"/>
        </w:rPr>
        <w:t>2</w:t>
      </w:r>
      <w:r>
        <w:rPr>
          <w:rFonts w:ascii="仿宋" w:eastAsia="仿宋" w:hAnsi="仿宋" w:cs="Arial"/>
          <w:b/>
          <w:bCs/>
          <w:snapToGrid w:val="0"/>
          <w:color w:val="000000"/>
          <w:kern w:val="0"/>
          <w:sz w:val="24"/>
          <w:szCs w:val="24"/>
        </w:rPr>
        <w:t>）</w:t>
      </w:r>
      <w:r>
        <w:rPr>
          <w:rFonts w:ascii="仿宋" w:eastAsia="仿宋" w:hAnsi="仿宋" w:cs="Arial" w:hint="eastAsia"/>
          <w:b/>
          <w:bCs/>
          <w:snapToGrid w:val="0"/>
          <w:color w:val="000000"/>
          <w:kern w:val="0"/>
          <w:sz w:val="24"/>
          <w:szCs w:val="24"/>
        </w:rPr>
        <w:t>现场报名</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themeColor="text1"/>
          <w:kern w:val="0"/>
          <w:sz w:val="24"/>
          <w:szCs w:val="24"/>
        </w:rPr>
      </w:pPr>
      <w:r>
        <w:rPr>
          <w:rFonts w:ascii="仿宋" w:eastAsia="仿宋" w:hAnsi="仿宋" w:cs="Arial"/>
          <w:snapToGrid w:val="0"/>
          <w:color w:val="000000"/>
          <w:kern w:val="0"/>
          <w:sz w:val="24"/>
          <w:szCs w:val="24"/>
        </w:rPr>
        <w:lastRenderedPageBreak/>
        <w:t>报名时间</w:t>
      </w:r>
      <w:r>
        <w:rPr>
          <w:rFonts w:ascii="仿宋" w:eastAsia="仿宋" w:hAnsi="仿宋" w:cs="Arial" w:hint="eastAsia"/>
          <w:snapToGrid w:val="0"/>
          <w:color w:val="000000"/>
          <w:kern w:val="0"/>
          <w:sz w:val="24"/>
          <w:szCs w:val="24"/>
        </w:rPr>
        <w:t>：</w:t>
      </w:r>
      <w:r>
        <w:rPr>
          <w:rFonts w:ascii="仿宋" w:eastAsia="仿宋" w:hAnsi="仿宋" w:cs="Arial" w:hint="eastAsia"/>
          <w:snapToGrid w:val="0"/>
          <w:color w:val="000000" w:themeColor="text1"/>
          <w:kern w:val="0"/>
          <w:sz w:val="24"/>
          <w:szCs w:val="24"/>
        </w:rPr>
        <w:t>2</w:t>
      </w:r>
      <w:r>
        <w:rPr>
          <w:rFonts w:ascii="仿宋" w:eastAsia="仿宋" w:hAnsi="仿宋" w:cs="Arial"/>
          <w:snapToGrid w:val="0"/>
          <w:color w:val="000000" w:themeColor="text1"/>
          <w:kern w:val="0"/>
          <w:sz w:val="24"/>
          <w:szCs w:val="24"/>
        </w:rPr>
        <w:t>02</w:t>
      </w:r>
      <w:r>
        <w:rPr>
          <w:rFonts w:ascii="仿宋" w:eastAsia="仿宋" w:hAnsi="仿宋" w:cs="Arial" w:hint="eastAsia"/>
          <w:snapToGrid w:val="0"/>
          <w:color w:val="000000" w:themeColor="text1"/>
          <w:kern w:val="0"/>
          <w:sz w:val="24"/>
          <w:szCs w:val="24"/>
        </w:rPr>
        <w:t>4</w:t>
      </w:r>
      <w:r>
        <w:rPr>
          <w:rFonts w:ascii="仿宋" w:eastAsia="仿宋" w:hAnsi="仿宋" w:cs="Arial"/>
          <w:snapToGrid w:val="0"/>
          <w:color w:val="000000" w:themeColor="text1"/>
          <w:kern w:val="0"/>
          <w:sz w:val="24"/>
          <w:szCs w:val="24"/>
        </w:rPr>
        <w:t>年</w:t>
      </w:r>
      <w:r>
        <w:rPr>
          <w:rFonts w:ascii="仿宋" w:eastAsia="仿宋" w:hAnsi="仿宋" w:cs="Arial" w:hint="eastAsia"/>
          <w:snapToGrid w:val="0"/>
          <w:color w:val="000000" w:themeColor="text1"/>
          <w:kern w:val="0"/>
          <w:sz w:val="24"/>
          <w:szCs w:val="24"/>
        </w:rPr>
        <w:t>3</w:t>
      </w:r>
      <w:r>
        <w:rPr>
          <w:rFonts w:ascii="仿宋" w:eastAsia="仿宋" w:hAnsi="仿宋" w:cs="Arial"/>
          <w:snapToGrid w:val="0"/>
          <w:color w:val="000000" w:themeColor="text1"/>
          <w:kern w:val="0"/>
          <w:sz w:val="24"/>
          <w:szCs w:val="24"/>
        </w:rPr>
        <w:t>月</w:t>
      </w:r>
      <w:r>
        <w:rPr>
          <w:rFonts w:ascii="仿宋" w:eastAsia="仿宋" w:hAnsi="仿宋" w:cs="Arial" w:hint="eastAsia"/>
          <w:snapToGrid w:val="0"/>
          <w:color w:val="000000" w:themeColor="text1"/>
          <w:kern w:val="0"/>
          <w:sz w:val="24"/>
          <w:szCs w:val="24"/>
        </w:rPr>
        <w:t>7</w:t>
      </w:r>
      <w:r>
        <w:rPr>
          <w:rFonts w:ascii="仿宋" w:eastAsia="仿宋" w:hAnsi="仿宋" w:cs="Arial"/>
          <w:snapToGrid w:val="0"/>
          <w:color w:val="000000" w:themeColor="text1"/>
          <w:kern w:val="0"/>
          <w:sz w:val="24"/>
          <w:szCs w:val="24"/>
        </w:rPr>
        <w:t>日</w:t>
      </w:r>
      <w:r>
        <w:rPr>
          <w:rFonts w:ascii="仿宋" w:eastAsia="仿宋" w:hAnsi="仿宋" w:cs="Arial"/>
          <w:snapToGrid w:val="0"/>
          <w:color w:val="000000" w:themeColor="text1"/>
          <w:kern w:val="0"/>
          <w:sz w:val="24"/>
          <w:szCs w:val="24"/>
        </w:rPr>
        <w:t>—</w:t>
      </w:r>
      <w:r>
        <w:rPr>
          <w:rFonts w:ascii="仿宋" w:eastAsia="仿宋" w:hAnsi="仿宋" w:cs="Arial" w:hint="eastAsia"/>
          <w:snapToGrid w:val="0"/>
          <w:color w:val="000000" w:themeColor="text1"/>
          <w:kern w:val="0"/>
          <w:sz w:val="24"/>
          <w:szCs w:val="24"/>
        </w:rPr>
        <w:t>3</w:t>
      </w:r>
      <w:r>
        <w:rPr>
          <w:rFonts w:ascii="仿宋" w:eastAsia="仿宋" w:hAnsi="仿宋" w:cs="Arial"/>
          <w:snapToGrid w:val="0"/>
          <w:color w:val="000000" w:themeColor="text1"/>
          <w:kern w:val="0"/>
          <w:sz w:val="24"/>
          <w:szCs w:val="24"/>
        </w:rPr>
        <w:t>月</w:t>
      </w:r>
      <w:r>
        <w:rPr>
          <w:rFonts w:ascii="仿宋" w:eastAsia="仿宋" w:hAnsi="仿宋" w:cs="Arial" w:hint="eastAsia"/>
          <w:snapToGrid w:val="0"/>
          <w:color w:val="000000" w:themeColor="text1"/>
          <w:kern w:val="0"/>
          <w:sz w:val="24"/>
          <w:szCs w:val="24"/>
        </w:rPr>
        <w:t>8</w:t>
      </w:r>
      <w:r>
        <w:rPr>
          <w:rFonts w:ascii="仿宋" w:eastAsia="仿宋" w:hAnsi="仿宋" w:cs="Arial"/>
          <w:snapToGrid w:val="0"/>
          <w:color w:val="000000" w:themeColor="text1"/>
          <w:kern w:val="0"/>
          <w:sz w:val="24"/>
          <w:szCs w:val="24"/>
        </w:rPr>
        <w:t>日，</w:t>
      </w:r>
      <w:r>
        <w:rPr>
          <w:rFonts w:ascii="仿宋" w:eastAsia="仿宋" w:hAnsi="仿宋" w:cs="Arial" w:hint="eastAsia"/>
          <w:snapToGrid w:val="0"/>
          <w:color w:val="000000" w:themeColor="text1"/>
          <w:kern w:val="0"/>
          <w:sz w:val="24"/>
          <w:szCs w:val="24"/>
        </w:rPr>
        <w:t>9</w:t>
      </w:r>
      <w:r>
        <w:rPr>
          <w:rFonts w:ascii="仿宋" w:eastAsia="仿宋" w:hAnsi="仿宋" w:cs="Arial"/>
          <w:snapToGrid w:val="0"/>
          <w:color w:val="000000" w:themeColor="text1"/>
          <w:kern w:val="0"/>
          <w:sz w:val="24"/>
          <w:szCs w:val="24"/>
        </w:rPr>
        <w:t>：</w:t>
      </w:r>
      <w:r>
        <w:rPr>
          <w:rFonts w:ascii="仿宋" w:eastAsia="仿宋" w:hAnsi="仿宋" w:cs="Arial" w:hint="eastAsia"/>
          <w:snapToGrid w:val="0"/>
          <w:color w:val="000000" w:themeColor="text1"/>
          <w:kern w:val="0"/>
          <w:sz w:val="24"/>
          <w:szCs w:val="24"/>
        </w:rPr>
        <w:t>0</w:t>
      </w:r>
      <w:r>
        <w:rPr>
          <w:rFonts w:ascii="仿宋" w:eastAsia="仿宋" w:hAnsi="仿宋" w:cs="Arial"/>
          <w:snapToGrid w:val="0"/>
          <w:color w:val="000000" w:themeColor="text1"/>
          <w:kern w:val="0"/>
          <w:sz w:val="24"/>
          <w:szCs w:val="24"/>
        </w:rPr>
        <w:t>0-11</w:t>
      </w:r>
      <w:r>
        <w:rPr>
          <w:rFonts w:ascii="仿宋" w:eastAsia="仿宋" w:hAnsi="仿宋" w:cs="Arial"/>
          <w:snapToGrid w:val="0"/>
          <w:color w:val="000000" w:themeColor="text1"/>
          <w:kern w:val="0"/>
          <w:sz w:val="24"/>
          <w:szCs w:val="24"/>
        </w:rPr>
        <w:t>：</w:t>
      </w:r>
      <w:r>
        <w:rPr>
          <w:rFonts w:ascii="仿宋" w:eastAsia="仿宋" w:hAnsi="仿宋" w:cs="Arial" w:hint="eastAsia"/>
          <w:snapToGrid w:val="0"/>
          <w:color w:val="000000" w:themeColor="text1"/>
          <w:kern w:val="0"/>
          <w:sz w:val="24"/>
          <w:szCs w:val="24"/>
        </w:rPr>
        <w:t>0</w:t>
      </w:r>
      <w:r>
        <w:rPr>
          <w:rFonts w:ascii="仿宋" w:eastAsia="仿宋" w:hAnsi="仿宋" w:cs="Arial"/>
          <w:snapToGrid w:val="0"/>
          <w:color w:val="000000" w:themeColor="text1"/>
          <w:kern w:val="0"/>
          <w:sz w:val="24"/>
          <w:szCs w:val="24"/>
        </w:rPr>
        <w:t>0</w:t>
      </w:r>
      <w:r>
        <w:rPr>
          <w:rFonts w:ascii="仿宋" w:eastAsia="仿宋" w:hAnsi="仿宋" w:cs="Arial"/>
          <w:snapToGrid w:val="0"/>
          <w:color w:val="000000" w:themeColor="text1"/>
          <w:kern w:val="0"/>
          <w:sz w:val="24"/>
          <w:szCs w:val="24"/>
        </w:rPr>
        <w:t>，</w:t>
      </w:r>
      <w:r>
        <w:rPr>
          <w:rFonts w:ascii="仿宋" w:eastAsia="仿宋" w:hAnsi="仿宋" w:cs="Arial" w:hint="eastAsia"/>
          <w:snapToGrid w:val="0"/>
          <w:color w:val="000000" w:themeColor="text1"/>
          <w:kern w:val="0"/>
          <w:sz w:val="24"/>
          <w:szCs w:val="24"/>
        </w:rPr>
        <w:t>1</w:t>
      </w:r>
      <w:r>
        <w:rPr>
          <w:rFonts w:ascii="仿宋" w:eastAsia="仿宋" w:hAnsi="仿宋" w:cs="Arial"/>
          <w:snapToGrid w:val="0"/>
          <w:color w:val="000000" w:themeColor="text1"/>
          <w:kern w:val="0"/>
          <w:sz w:val="24"/>
          <w:szCs w:val="24"/>
        </w:rPr>
        <w:t>3</w:t>
      </w:r>
      <w:r>
        <w:rPr>
          <w:rFonts w:ascii="仿宋" w:eastAsia="仿宋" w:hAnsi="仿宋" w:cs="Arial"/>
          <w:snapToGrid w:val="0"/>
          <w:color w:val="000000" w:themeColor="text1"/>
          <w:kern w:val="0"/>
          <w:sz w:val="24"/>
          <w:szCs w:val="24"/>
        </w:rPr>
        <w:t>：</w:t>
      </w:r>
      <w:r>
        <w:rPr>
          <w:rFonts w:ascii="仿宋" w:eastAsia="仿宋" w:hAnsi="仿宋" w:cs="Arial" w:hint="eastAsia"/>
          <w:snapToGrid w:val="0"/>
          <w:color w:val="000000" w:themeColor="text1"/>
          <w:kern w:val="0"/>
          <w:sz w:val="24"/>
          <w:szCs w:val="24"/>
        </w:rPr>
        <w:t>0</w:t>
      </w:r>
      <w:r>
        <w:rPr>
          <w:rFonts w:ascii="仿宋" w:eastAsia="仿宋" w:hAnsi="仿宋" w:cs="Arial"/>
          <w:snapToGrid w:val="0"/>
          <w:color w:val="000000" w:themeColor="text1"/>
          <w:kern w:val="0"/>
          <w:sz w:val="24"/>
          <w:szCs w:val="24"/>
        </w:rPr>
        <w:t>0-1</w:t>
      </w:r>
      <w:r>
        <w:rPr>
          <w:rFonts w:ascii="仿宋" w:eastAsia="仿宋" w:hAnsi="仿宋" w:cs="Arial" w:hint="eastAsia"/>
          <w:snapToGrid w:val="0"/>
          <w:color w:val="000000" w:themeColor="text1"/>
          <w:kern w:val="0"/>
          <w:sz w:val="24"/>
          <w:szCs w:val="24"/>
        </w:rPr>
        <w:t>6</w:t>
      </w:r>
      <w:r>
        <w:rPr>
          <w:rFonts w:ascii="仿宋" w:eastAsia="仿宋" w:hAnsi="仿宋" w:cs="Arial"/>
          <w:snapToGrid w:val="0"/>
          <w:color w:val="000000" w:themeColor="text1"/>
          <w:kern w:val="0"/>
          <w:sz w:val="24"/>
          <w:szCs w:val="24"/>
        </w:rPr>
        <w:t>：</w:t>
      </w:r>
      <w:r>
        <w:rPr>
          <w:rFonts w:ascii="仿宋" w:eastAsia="仿宋" w:hAnsi="仿宋" w:cs="Arial" w:hint="eastAsia"/>
          <w:snapToGrid w:val="0"/>
          <w:color w:val="000000" w:themeColor="text1"/>
          <w:kern w:val="0"/>
          <w:sz w:val="24"/>
          <w:szCs w:val="24"/>
        </w:rPr>
        <w:t>0</w:t>
      </w:r>
      <w:r>
        <w:rPr>
          <w:rFonts w:ascii="仿宋" w:eastAsia="仿宋" w:hAnsi="仿宋" w:cs="Arial"/>
          <w:snapToGrid w:val="0"/>
          <w:color w:val="000000" w:themeColor="text1"/>
          <w:kern w:val="0"/>
          <w:sz w:val="24"/>
          <w:szCs w:val="24"/>
        </w:rPr>
        <w:t>0</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报名地点：上海电力大学长阳校区明理楼</w:t>
      </w:r>
      <w:r>
        <w:rPr>
          <w:rFonts w:ascii="仿宋" w:eastAsia="仿宋" w:hAnsi="仿宋" w:cs="Arial" w:hint="eastAsia"/>
          <w:snapToGrid w:val="0"/>
          <w:color w:val="000000"/>
          <w:kern w:val="0"/>
          <w:sz w:val="24"/>
          <w:szCs w:val="24"/>
        </w:rPr>
        <w:t>5</w:t>
      </w:r>
      <w:r>
        <w:rPr>
          <w:rFonts w:ascii="仿宋" w:eastAsia="仿宋" w:hAnsi="仿宋" w:cs="Arial" w:hint="eastAsia"/>
          <w:snapToGrid w:val="0"/>
          <w:color w:val="000000"/>
          <w:kern w:val="0"/>
          <w:sz w:val="24"/>
          <w:szCs w:val="24"/>
        </w:rPr>
        <w:t>06</w:t>
      </w:r>
      <w:r>
        <w:rPr>
          <w:rFonts w:ascii="仿宋" w:eastAsia="仿宋" w:hAnsi="仿宋" w:cs="Arial" w:hint="eastAsia"/>
          <w:snapToGrid w:val="0"/>
          <w:color w:val="000000"/>
          <w:kern w:val="0"/>
          <w:sz w:val="24"/>
          <w:szCs w:val="24"/>
        </w:rPr>
        <w:t>室</w:t>
      </w:r>
    </w:p>
    <w:p w:rsidR="00CF6A90" w:rsidRDefault="00E4597C">
      <w:pPr>
        <w:widowControl/>
        <w:kinsoku w:val="0"/>
        <w:autoSpaceDE w:val="0"/>
        <w:autoSpaceDN w:val="0"/>
        <w:adjustRightInd w:val="0"/>
        <w:snapToGrid w:val="0"/>
        <w:spacing w:line="360" w:lineRule="auto"/>
        <w:ind w:firstLineChars="700" w:firstLine="16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（上海市杨浦区长阳路</w:t>
      </w:r>
      <w:r>
        <w:rPr>
          <w:rFonts w:ascii="仿宋" w:eastAsia="仿宋" w:hAnsi="仿宋" w:cs="Arial" w:hint="eastAsia"/>
          <w:snapToGrid w:val="0"/>
          <w:color w:val="000000"/>
          <w:kern w:val="0"/>
          <w:sz w:val="24"/>
          <w:szCs w:val="24"/>
        </w:rPr>
        <w:t>2</w:t>
      </w:r>
      <w:r>
        <w:rPr>
          <w:rFonts w:ascii="仿宋" w:eastAsia="仿宋" w:hAnsi="仿宋" w:cs="Arial"/>
          <w:snapToGrid w:val="0"/>
          <w:color w:val="000000"/>
          <w:kern w:val="0"/>
          <w:sz w:val="24"/>
          <w:szCs w:val="24"/>
        </w:rPr>
        <w:t>588</w:t>
      </w:r>
      <w:r>
        <w:rPr>
          <w:rFonts w:ascii="仿宋" w:eastAsia="仿宋" w:hAnsi="仿宋" w:cs="Arial"/>
          <w:snapToGrid w:val="0"/>
          <w:color w:val="000000"/>
          <w:kern w:val="0"/>
          <w:sz w:val="24"/>
          <w:szCs w:val="24"/>
        </w:rPr>
        <w:t>号）</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报名方式：请在报名时间内携带本人一张一寸照片（用于办理学员证）及身份证到报名地点报名。线下报名学员可选择向上海电力大学账户转账或扫码缴费。</w:t>
      </w:r>
    </w:p>
    <w:p w:rsidR="00CF6A90" w:rsidRDefault="00E4597C">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b/>
          <w:bCs/>
          <w:snapToGrid w:val="0"/>
          <w:color w:val="000000"/>
          <w:kern w:val="0"/>
          <w:sz w:val="24"/>
          <w:szCs w:val="24"/>
        </w:rPr>
      </w:pPr>
      <w:r>
        <w:rPr>
          <w:rFonts w:ascii="仿宋" w:eastAsia="仿宋" w:hAnsi="仿宋" w:cs="Arial" w:hint="eastAsia"/>
          <w:b/>
          <w:bCs/>
          <w:snapToGrid w:val="0"/>
          <w:color w:val="000000"/>
          <w:kern w:val="0"/>
          <w:sz w:val="24"/>
          <w:szCs w:val="24"/>
        </w:rPr>
        <w:t>2</w:t>
      </w:r>
      <w:r>
        <w:rPr>
          <w:rFonts w:ascii="仿宋" w:eastAsia="仿宋" w:hAnsi="仿宋" w:cs="Arial"/>
          <w:b/>
          <w:bCs/>
          <w:snapToGrid w:val="0"/>
          <w:color w:val="000000"/>
          <w:kern w:val="0"/>
          <w:sz w:val="24"/>
          <w:szCs w:val="24"/>
        </w:rPr>
        <w:t>、学校账户</w:t>
      </w:r>
      <w:r>
        <w:rPr>
          <w:rFonts w:ascii="仿宋" w:eastAsia="仿宋" w:hAnsi="仿宋" w:cs="Arial" w:hint="eastAsia"/>
          <w:b/>
          <w:bCs/>
          <w:snapToGrid w:val="0"/>
          <w:color w:val="000000"/>
          <w:kern w:val="0"/>
          <w:sz w:val="24"/>
          <w:szCs w:val="24"/>
        </w:rPr>
        <w:t>信息</w:t>
      </w:r>
    </w:p>
    <w:p w:rsidR="00CF6A90" w:rsidRDefault="00E4597C">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Pr>
          <w:rFonts w:ascii="仿宋" w:eastAsia="仿宋" w:hAnsi="仿宋" w:cs="Arial"/>
          <w:snapToGrid w:val="0"/>
          <w:color w:val="000000"/>
          <w:kern w:val="0"/>
          <w:sz w:val="24"/>
          <w:szCs w:val="24"/>
        </w:rPr>
        <w:t>如您</w:t>
      </w:r>
      <w:r>
        <w:rPr>
          <w:rFonts w:ascii="仿宋" w:eastAsia="仿宋" w:hAnsi="仿宋" w:cs="Arial" w:hint="eastAsia"/>
          <w:snapToGrid w:val="0"/>
          <w:color w:val="000000"/>
          <w:kern w:val="0"/>
          <w:sz w:val="24"/>
          <w:szCs w:val="24"/>
        </w:rPr>
        <w:t>采取转账方式，请转至：</w:t>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收款户名：上海电力大学</w:t>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银行账号：</w:t>
      </w:r>
      <w:r>
        <w:rPr>
          <w:rFonts w:ascii="仿宋" w:eastAsia="仿宋" w:hAnsi="仿宋" w:cs="Arial" w:hint="eastAsia"/>
          <w:snapToGrid w:val="0"/>
          <w:color w:val="000000"/>
          <w:kern w:val="0"/>
          <w:sz w:val="24"/>
          <w:szCs w:val="24"/>
        </w:rPr>
        <w:t xml:space="preserve"> 1001249809008901907</w:t>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开户银行：</w:t>
      </w:r>
      <w:r>
        <w:rPr>
          <w:rFonts w:ascii="仿宋" w:eastAsia="仿宋" w:hAnsi="仿宋" w:cs="Arial" w:hint="eastAsia"/>
          <w:snapToGrid w:val="0"/>
          <w:color w:val="000000"/>
          <w:kern w:val="0"/>
          <w:sz w:val="24"/>
          <w:szCs w:val="24"/>
        </w:rPr>
        <w:t xml:space="preserve"> </w:t>
      </w:r>
      <w:r>
        <w:rPr>
          <w:rFonts w:ascii="仿宋" w:eastAsia="仿宋" w:hAnsi="仿宋" w:cs="Arial" w:hint="eastAsia"/>
          <w:snapToGrid w:val="0"/>
          <w:color w:val="000000"/>
          <w:kern w:val="0"/>
          <w:sz w:val="24"/>
          <w:szCs w:val="24"/>
        </w:rPr>
        <w:t>中国工商银行平凉支行</w:t>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注：汇款时请附言</w:t>
      </w:r>
      <w:r>
        <w:rPr>
          <w:rFonts w:ascii="仿宋" w:eastAsia="仿宋" w:hAnsi="仿宋" w:cs="Arial" w:hint="eastAsia"/>
          <w:snapToGrid w:val="0"/>
          <w:color w:val="000000"/>
          <w:kern w:val="0"/>
          <w:sz w:val="24"/>
          <w:szCs w:val="24"/>
        </w:rPr>
        <w:t xml:space="preserve">  (</w:t>
      </w:r>
      <w:r>
        <w:rPr>
          <w:rFonts w:ascii="仿宋" w:eastAsia="仿宋" w:hAnsi="仿宋" w:cs="Arial" w:hint="eastAsia"/>
          <w:snapToGrid w:val="0"/>
          <w:color w:val="000000"/>
          <w:kern w:val="0"/>
          <w:sz w:val="24"/>
          <w:szCs w:val="24"/>
        </w:rPr>
        <w:t>姓名</w:t>
      </w:r>
      <w:r>
        <w:rPr>
          <w:rFonts w:ascii="仿宋" w:eastAsia="仿宋" w:hAnsi="仿宋" w:cs="Arial" w:hint="eastAsia"/>
          <w:snapToGrid w:val="0"/>
          <w:color w:val="000000"/>
          <w:kern w:val="0"/>
          <w:sz w:val="24"/>
          <w:szCs w:val="24"/>
        </w:rPr>
        <w:t>+</w:t>
      </w:r>
      <w:r>
        <w:rPr>
          <w:rFonts w:ascii="仿宋" w:eastAsia="仿宋" w:hAnsi="仿宋" w:cs="Arial"/>
          <w:snapToGrid w:val="0"/>
          <w:color w:val="000000"/>
          <w:kern w:val="0"/>
          <w:sz w:val="24"/>
          <w:szCs w:val="24"/>
        </w:rPr>
        <w:t>2</w:t>
      </w:r>
      <w:r>
        <w:rPr>
          <w:rFonts w:ascii="仿宋" w:eastAsia="仿宋" w:hAnsi="仿宋" w:cs="Arial" w:hint="eastAsia"/>
          <w:snapToGrid w:val="0"/>
          <w:color w:val="000000"/>
          <w:kern w:val="0"/>
          <w:sz w:val="24"/>
          <w:szCs w:val="24"/>
        </w:rPr>
        <w:t>4</w:t>
      </w:r>
      <w:r>
        <w:rPr>
          <w:rFonts w:ascii="仿宋" w:eastAsia="仿宋" w:hAnsi="仿宋" w:cs="Arial"/>
          <w:snapToGrid w:val="0"/>
          <w:color w:val="000000"/>
          <w:kern w:val="0"/>
          <w:sz w:val="24"/>
          <w:szCs w:val="24"/>
        </w:rPr>
        <w:t>年老年大学</w:t>
      </w:r>
      <w:r>
        <w:rPr>
          <w:rFonts w:ascii="仿宋" w:eastAsia="仿宋" w:hAnsi="仿宋" w:cs="Arial" w:hint="eastAsia"/>
          <w:snapToGrid w:val="0"/>
          <w:color w:val="000000"/>
          <w:kern w:val="0"/>
          <w:sz w:val="24"/>
          <w:szCs w:val="24"/>
        </w:rPr>
        <w:t>春</w:t>
      </w:r>
      <w:r>
        <w:rPr>
          <w:rFonts w:ascii="仿宋" w:eastAsia="仿宋" w:hAnsi="仿宋" w:cs="Arial"/>
          <w:snapToGrid w:val="0"/>
          <w:color w:val="000000"/>
          <w:kern w:val="0"/>
          <w:sz w:val="24"/>
          <w:szCs w:val="24"/>
        </w:rPr>
        <w:t>季班</w:t>
      </w:r>
      <w:r>
        <w:rPr>
          <w:rFonts w:ascii="仿宋" w:eastAsia="仿宋" w:hAnsi="仿宋" w:cs="Arial" w:hint="eastAsia"/>
          <w:snapToGrid w:val="0"/>
          <w:color w:val="000000"/>
          <w:kern w:val="0"/>
          <w:sz w:val="24"/>
          <w:szCs w:val="24"/>
        </w:rPr>
        <w:t>)</w:t>
      </w:r>
    </w:p>
    <w:p w:rsidR="00CF6A90" w:rsidRDefault="00CF6A90">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b/>
          <w:bCs/>
          <w:snapToGrid w:val="0"/>
          <w:color w:val="000000"/>
          <w:kern w:val="0"/>
          <w:sz w:val="24"/>
          <w:szCs w:val="24"/>
        </w:rPr>
      </w:pPr>
    </w:p>
    <w:p w:rsidR="00CF6A90" w:rsidRDefault="00E4597C">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Pr>
          <w:rFonts w:ascii="仿宋" w:eastAsia="仿宋" w:hAnsi="仿宋" w:cs="微软雅黑" w:hint="eastAsia"/>
          <w:b/>
          <w:bCs/>
          <w:snapToGrid w:val="0"/>
          <w:color w:val="000000"/>
          <w:spacing w:val="13"/>
          <w:kern w:val="0"/>
          <w:position w:val="-1"/>
          <w:sz w:val="28"/>
          <w:szCs w:val="28"/>
        </w:rPr>
        <w:t>七</w:t>
      </w:r>
      <w:r>
        <w:rPr>
          <w:rFonts w:ascii="仿宋" w:eastAsia="仿宋" w:hAnsi="仿宋" w:cs="微软雅黑"/>
          <w:b/>
          <w:bCs/>
          <w:snapToGrid w:val="0"/>
          <w:color w:val="000000"/>
          <w:spacing w:val="13"/>
          <w:kern w:val="0"/>
          <w:position w:val="-1"/>
          <w:sz w:val="28"/>
          <w:szCs w:val="28"/>
        </w:rPr>
        <w:t>、咨询电话</w:t>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联系人：继续教育学院（国际教育学院）</w:t>
      </w:r>
      <w:r>
        <w:rPr>
          <w:rFonts w:ascii="仿宋" w:eastAsia="仿宋" w:hAnsi="仿宋" w:cs="Arial" w:hint="eastAsia"/>
          <w:snapToGrid w:val="0"/>
          <w:color w:val="000000"/>
          <w:kern w:val="0"/>
          <w:sz w:val="24"/>
          <w:szCs w:val="24"/>
        </w:rPr>
        <w:t xml:space="preserve"> </w:t>
      </w:r>
      <w:r>
        <w:rPr>
          <w:rFonts w:ascii="仿宋" w:eastAsia="仿宋" w:hAnsi="仿宋" w:cs="Arial" w:hint="eastAsia"/>
          <w:snapToGrid w:val="0"/>
          <w:color w:val="000000"/>
          <w:kern w:val="0"/>
          <w:sz w:val="24"/>
          <w:szCs w:val="24"/>
        </w:rPr>
        <w:t>焦</w:t>
      </w:r>
      <w:r>
        <w:rPr>
          <w:rFonts w:ascii="仿宋" w:eastAsia="仿宋" w:hAnsi="仿宋" w:cs="Arial" w:hint="eastAsia"/>
          <w:snapToGrid w:val="0"/>
          <w:color w:val="000000"/>
          <w:kern w:val="0"/>
          <w:sz w:val="24"/>
          <w:szCs w:val="24"/>
        </w:rPr>
        <w:t>老师</w:t>
      </w:r>
    </w:p>
    <w:p w:rsidR="00CF6A90" w:rsidRDefault="00E4597C">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Pr>
          <w:rFonts w:ascii="仿宋" w:eastAsia="仿宋" w:hAnsi="仿宋" w:cs="Arial" w:hint="eastAsia"/>
          <w:snapToGrid w:val="0"/>
          <w:color w:val="000000"/>
          <w:kern w:val="0"/>
          <w:sz w:val="24"/>
          <w:szCs w:val="24"/>
        </w:rPr>
        <w:t>咨询电话：</w:t>
      </w:r>
      <w:r>
        <w:rPr>
          <w:rFonts w:ascii="仿宋" w:eastAsia="仿宋" w:hAnsi="仿宋" w:cs="Arial" w:hint="eastAsia"/>
          <w:snapToGrid w:val="0"/>
          <w:color w:val="000000"/>
          <w:kern w:val="0"/>
          <w:sz w:val="24"/>
          <w:szCs w:val="24"/>
        </w:rPr>
        <w:t>021-</w:t>
      </w:r>
      <w:r>
        <w:rPr>
          <w:rFonts w:ascii="仿宋" w:eastAsia="仿宋" w:hAnsi="仿宋" w:cs="Arial" w:hint="eastAsia"/>
          <w:snapToGrid w:val="0"/>
          <w:color w:val="000000"/>
          <w:kern w:val="0"/>
          <w:sz w:val="24"/>
          <w:szCs w:val="24"/>
        </w:rPr>
        <w:t>35303332</w:t>
      </w:r>
    </w:p>
    <w:p w:rsidR="00CF6A90" w:rsidRDefault="00CF6A90">
      <w:pPr>
        <w:widowControl/>
        <w:kinsoku w:val="0"/>
        <w:autoSpaceDE w:val="0"/>
        <w:autoSpaceDN w:val="0"/>
        <w:adjustRightInd w:val="0"/>
        <w:snapToGrid w:val="0"/>
        <w:jc w:val="left"/>
        <w:textAlignment w:val="baseline"/>
        <w:rPr>
          <w:rFonts w:ascii="仿宋" w:eastAsia="仿宋" w:hAnsi="仿宋" w:cs="Arial"/>
          <w:snapToGrid w:val="0"/>
          <w:color w:val="000000"/>
          <w:kern w:val="0"/>
          <w:sz w:val="24"/>
          <w:szCs w:val="24"/>
        </w:rPr>
      </w:pPr>
    </w:p>
    <w:p w:rsidR="00CF6A90" w:rsidRDefault="00CF6A90">
      <w:pPr>
        <w:widowControl/>
        <w:kinsoku w:val="0"/>
        <w:autoSpaceDE w:val="0"/>
        <w:autoSpaceDN w:val="0"/>
        <w:adjustRightInd w:val="0"/>
        <w:snapToGrid w:val="0"/>
        <w:jc w:val="left"/>
        <w:textAlignment w:val="baseline"/>
        <w:rPr>
          <w:rFonts w:ascii="仿宋" w:eastAsia="仿宋" w:hAnsi="仿宋" w:cs="Arial"/>
          <w:snapToGrid w:val="0"/>
          <w:color w:val="000000"/>
          <w:kern w:val="0"/>
          <w:sz w:val="24"/>
          <w:szCs w:val="24"/>
        </w:rPr>
      </w:pPr>
    </w:p>
    <w:p w:rsidR="00CF6A90" w:rsidRDefault="00E4597C">
      <w:pPr>
        <w:widowControl/>
        <w:kinsoku w:val="0"/>
        <w:autoSpaceDE w:val="0"/>
        <w:autoSpaceDN w:val="0"/>
        <w:adjustRightInd w:val="0"/>
        <w:snapToGrid w:val="0"/>
        <w:spacing w:line="360" w:lineRule="auto"/>
        <w:jc w:val="right"/>
        <w:textAlignment w:val="baseline"/>
        <w:rPr>
          <w:rFonts w:ascii="仿宋" w:eastAsia="仿宋" w:hAnsi="仿宋" w:cs="Arial"/>
          <w:snapToGrid w:val="0"/>
          <w:color w:val="000000"/>
          <w:kern w:val="0"/>
          <w:sz w:val="28"/>
          <w:szCs w:val="28"/>
        </w:rPr>
      </w:pPr>
      <w:r>
        <w:rPr>
          <w:rFonts w:ascii="仿宋" w:eastAsia="仿宋" w:hAnsi="仿宋" w:cs="Arial"/>
          <w:snapToGrid w:val="0"/>
          <w:color w:val="000000"/>
          <w:kern w:val="0"/>
          <w:sz w:val="28"/>
          <w:szCs w:val="28"/>
        </w:rPr>
        <w:t>上海电力大学</w:t>
      </w:r>
    </w:p>
    <w:p w:rsidR="00CF6A90" w:rsidRDefault="00E4597C">
      <w:pPr>
        <w:widowControl/>
        <w:kinsoku w:val="0"/>
        <w:autoSpaceDE w:val="0"/>
        <w:autoSpaceDN w:val="0"/>
        <w:adjustRightInd w:val="0"/>
        <w:snapToGrid w:val="0"/>
        <w:spacing w:line="360" w:lineRule="auto"/>
        <w:jc w:val="right"/>
        <w:textAlignment w:val="baseline"/>
        <w:rPr>
          <w:rFonts w:ascii="仿宋" w:eastAsia="仿宋" w:hAnsi="仿宋" w:cs="微软雅黑"/>
          <w:snapToGrid w:val="0"/>
          <w:color w:val="000000"/>
          <w:spacing w:val="13"/>
          <w:kern w:val="0"/>
          <w:position w:val="-1"/>
          <w:sz w:val="28"/>
          <w:szCs w:val="28"/>
        </w:rPr>
        <w:sectPr w:rsidR="00CF6A90">
          <w:pgSz w:w="11907" w:h="16839"/>
          <w:pgMar w:top="1419" w:right="1735" w:bottom="0" w:left="1785" w:header="0" w:footer="0" w:gutter="0"/>
          <w:cols w:space="720"/>
        </w:sectPr>
      </w:pPr>
      <w:r>
        <w:rPr>
          <w:rFonts w:ascii="仿宋" w:eastAsia="仿宋" w:hAnsi="仿宋" w:cs="Arial"/>
          <w:snapToGrid w:val="0"/>
          <w:color w:val="000000"/>
          <w:kern w:val="0"/>
          <w:sz w:val="28"/>
          <w:szCs w:val="28"/>
        </w:rPr>
        <w:t xml:space="preserve"> </w:t>
      </w:r>
      <w:r>
        <w:rPr>
          <w:rFonts w:ascii="仿宋" w:eastAsia="仿宋" w:hAnsi="仿宋" w:cs="Arial" w:hint="eastAsia"/>
          <w:snapToGrid w:val="0"/>
          <w:color w:val="000000"/>
          <w:kern w:val="0"/>
          <w:sz w:val="28"/>
          <w:szCs w:val="28"/>
        </w:rPr>
        <w:t>2</w:t>
      </w:r>
      <w:r>
        <w:rPr>
          <w:rFonts w:ascii="仿宋" w:eastAsia="仿宋" w:hAnsi="仿宋" w:cs="Arial"/>
          <w:snapToGrid w:val="0"/>
          <w:color w:val="000000"/>
          <w:kern w:val="0"/>
          <w:sz w:val="28"/>
          <w:szCs w:val="28"/>
        </w:rPr>
        <w:t>02</w:t>
      </w:r>
      <w:r>
        <w:rPr>
          <w:rFonts w:ascii="仿宋" w:eastAsia="仿宋" w:hAnsi="仿宋" w:cs="Arial" w:hint="eastAsia"/>
          <w:snapToGrid w:val="0"/>
          <w:color w:val="000000"/>
          <w:kern w:val="0"/>
          <w:sz w:val="28"/>
          <w:szCs w:val="28"/>
        </w:rPr>
        <w:t>4</w:t>
      </w:r>
      <w:r>
        <w:rPr>
          <w:rFonts w:ascii="仿宋" w:eastAsia="仿宋" w:hAnsi="仿宋" w:cs="Arial"/>
          <w:snapToGrid w:val="0"/>
          <w:color w:val="000000"/>
          <w:kern w:val="0"/>
          <w:sz w:val="28"/>
          <w:szCs w:val="28"/>
        </w:rPr>
        <w:t>年</w:t>
      </w:r>
      <w:r>
        <w:rPr>
          <w:rFonts w:ascii="仿宋" w:eastAsia="仿宋" w:hAnsi="仿宋" w:cs="Arial" w:hint="eastAsia"/>
          <w:snapToGrid w:val="0"/>
          <w:color w:val="000000"/>
          <w:kern w:val="0"/>
          <w:sz w:val="28"/>
          <w:szCs w:val="28"/>
        </w:rPr>
        <w:t>1</w:t>
      </w:r>
      <w:r>
        <w:rPr>
          <w:rFonts w:ascii="仿宋" w:eastAsia="仿宋" w:hAnsi="仿宋" w:cs="Arial"/>
          <w:snapToGrid w:val="0"/>
          <w:color w:val="000000"/>
          <w:kern w:val="0"/>
          <w:sz w:val="28"/>
          <w:szCs w:val="28"/>
        </w:rPr>
        <w:t>月</w:t>
      </w:r>
      <w:r>
        <w:rPr>
          <w:rFonts w:ascii="仿宋" w:eastAsia="仿宋" w:hAnsi="仿宋" w:cs="Arial" w:hint="eastAsia"/>
          <w:snapToGrid w:val="0"/>
          <w:color w:val="000000"/>
          <w:kern w:val="0"/>
          <w:sz w:val="28"/>
          <w:szCs w:val="28"/>
        </w:rPr>
        <w:t>20</w:t>
      </w:r>
      <w:r>
        <w:rPr>
          <w:rFonts w:ascii="仿宋" w:eastAsia="仿宋" w:hAnsi="仿宋" w:cs="Arial" w:hint="eastAsia"/>
          <w:snapToGrid w:val="0"/>
          <w:color w:val="000000"/>
          <w:kern w:val="0"/>
          <w:sz w:val="28"/>
          <w:szCs w:val="28"/>
        </w:rPr>
        <w:t>日</w:t>
      </w:r>
    </w:p>
    <w:p w:rsidR="00CF6A90" w:rsidRDefault="00E4597C">
      <w:pPr>
        <w:widowControl/>
        <w:kinsoku w:val="0"/>
        <w:autoSpaceDE w:val="0"/>
        <w:autoSpaceDN w:val="0"/>
        <w:adjustRightInd w:val="0"/>
        <w:snapToGrid w:val="0"/>
        <w:spacing w:before="272" w:line="360" w:lineRule="auto"/>
        <w:jc w:val="left"/>
        <w:textAlignment w:val="baseline"/>
        <w:rPr>
          <w:sz w:val="28"/>
          <w:szCs w:val="28"/>
        </w:rPr>
      </w:pPr>
      <w:r>
        <w:rPr>
          <w:rFonts w:ascii="仿宋" w:eastAsia="仿宋" w:hAnsi="仿宋" w:cs="微软雅黑" w:hint="eastAsia"/>
          <w:b/>
          <w:bCs/>
          <w:snapToGrid w:val="0"/>
          <w:color w:val="000000"/>
          <w:spacing w:val="13"/>
          <w:kern w:val="0"/>
          <w:position w:val="-1"/>
          <w:sz w:val="28"/>
          <w:szCs w:val="28"/>
        </w:rPr>
        <w:lastRenderedPageBreak/>
        <w:t>附件</w:t>
      </w:r>
    </w:p>
    <w:p w:rsidR="00CF6A90" w:rsidRDefault="00E4597C">
      <w:pPr>
        <w:widowControl/>
        <w:kinsoku w:val="0"/>
        <w:autoSpaceDE w:val="0"/>
        <w:autoSpaceDN w:val="0"/>
        <w:adjustRightInd w:val="0"/>
        <w:snapToGrid w:val="0"/>
        <w:spacing w:before="272" w:line="268" w:lineRule="exact"/>
        <w:jc w:val="center"/>
        <w:textAlignment w:val="baseline"/>
        <w:rPr>
          <w:rFonts w:ascii="黑体" w:eastAsia="黑体" w:hAnsi="黑体" w:cs="黑体"/>
          <w:b/>
          <w:bCs/>
          <w:snapToGrid w:val="0"/>
          <w:color w:val="000000"/>
          <w:spacing w:val="13"/>
          <w:kern w:val="0"/>
          <w:position w:val="-1"/>
          <w:sz w:val="28"/>
          <w:szCs w:val="28"/>
        </w:rPr>
      </w:pPr>
      <w:r>
        <w:rPr>
          <w:rFonts w:ascii="黑体" w:eastAsia="黑体" w:hAnsi="黑体" w:cs="黑体" w:hint="eastAsia"/>
          <w:b/>
          <w:bCs/>
          <w:snapToGrid w:val="0"/>
          <w:color w:val="000000"/>
          <w:spacing w:val="13"/>
          <w:kern w:val="0"/>
          <w:position w:val="-1"/>
          <w:sz w:val="28"/>
          <w:szCs w:val="28"/>
        </w:rPr>
        <w:t>上海电力大学老年大学</w:t>
      </w:r>
      <w:r>
        <w:rPr>
          <w:rFonts w:ascii="黑体" w:eastAsia="黑体" w:hAnsi="黑体" w:cs="黑体" w:hint="eastAsia"/>
          <w:b/>
          <w:bCs/>
          <w:snapToGrid w:val="0"/>
          <w:color w:val="000000"/>
          <w:spacing w:val="13"/>
          <w:kern w:val="0"/>
          <w:position w:val="-1"/>
          <w:sz w:val="28"/>
          <w:szCs w:val="28"/>
        </w:rPr>
        <w:t>202</w:t>
      </w:r>
      <w:r>
        <w:rPr>
          <w:rFonts w:ascii="黑体" w:eastAsia="黑体" w:hAnsi="黑体" w:cs="黑体" w:hint="eastAsia"/>
          <w:b/>
          <w:bCs/>
          <w:snapToGrid w:val="0"/>
          <w:color w:val="000000"/>
          <w:spacing w:val="13"/>
          <w:kern w:val="0"/>
          <w:position w:val="-1"/>
          <w:sz w:val="28"/>
          <w:szCs w:val="28"/>
        </w:rPr>
        <w:t>4</w:t>
      </w:r>
      <w:r>
        <w:rPr>
          <w:rFonts w:ascii="黑体" w:eastAsia="黑体" w:hAnsi="黑体" w:cs="黑体" w:hint="eastAsia"/>
          <w:b/>
          <w:bCs/>
          <w:snapToGrid w:val="0"/>
          <w:color w:val="000000"/>
          <w:spacing w:val="13"/>
          <w:kern w:val="0"/>
          <w:position w:val="-1"/>
          <w:sz w:val="28"/>
          <w:szCs w:val="28"/>
        </w:rPr>
        <w:t>年</w:t>
      </w:r>
      <w:r>
        <w:rPr>
          <w:rFonts w:ascii="黑体" w:eastAsia="黑体" w:hAnsi="黑体" w:cs="黑体" w:hint="eastAsia"/>
          <w:b/>
          <w:bCs/>
          <w:snapToGrid w:val="0"/>
          <w:color w:val="000000"/>
          <w:spacing w:val="13"/>
          <w:kern w:val="0"/>
          <w:position w:val="-1"/>
          <w:sz w:val="28"/>
          <w:szCs w:val="28"/>
        </w:rPr>
        <w:t>春</w:t>
      </w:r>
      <w:r>
        <w:rPr>
          <w:rFonts w:ascii="黑体" w:eastAsia="黑体" w:hAnsi="黑体" w:cs="黑体" w:hint="eastAsia"/>
          <w:b/>
          <w:bCs/>
          <w:snapToGrid w:val="0"/>
          <w:color w:val="000000"/>
          <w:spacing w:val="13"/>
          <w:kern w:val="0"/>
          <w:position w:val="-1"/>
          <w:sz w:val="28"/>
          <w:szCs w:val="28"/>
        </w:rPr>
        <w:t>季班课程</w:t>
      </w:r>
      <w:r>
        <w:rPr>
          <w:rFonts w:ascii="黑体" w:eastAsia="黑体" w:hAnsi="黑体" w:cs="黑体" w:hint="eastAsia"/>
          <w:b/>
          <w:bCs/>
          <w:snapToGrid w:val="0"/>
          <w:color w:val="000000"/>
          <w:spacing w:val="13"/>
          <w:kern w:val="0"/>
          <w:position w:val="-1"/>
          <w:sz w:val="28"/>
          <w:szCs w:val="28"/>
        </w:rPr>
        <w:t>信息</w:t>
      </w:r>
    </w:p>
    <w:p w:rsidR="00CF6A90" w:rsidRDefault="00CF6A90">
      <w:pPr>
        <w:widowControl/>
        <w:kinsoku w:val="0"/>
        <w:autoSpaceDE w:val="0"/>
        <w:autoSpaceDN w:val="0"/>
        <w:adjustRightInd w:val="0"/>
        <w:snapToGrid w:val="0"/>
        <w:spacing w:before="272" w:line="268" w:lineRule="exact"/>
        <w:jc w:val="left"/>
        <w:textAlignment w:val="baseline"/>
        <w:rPr>
          <w:rFonts w:ascii="仿宋" w:eastAsia="仿宋" w:hAnsi="仿宋" w:cs="微软雅黑"/>
          <w:b/>
          <w:bCs/>
          <w:snapToGrid w:val="0"/>
          <w:color w:val="000000"/>
          <w:spacing w:val="13"/>
          <w:kern w:val="0"/>
          <w:position w:val="-1"/>
          <w:sz w:val="28"/>
          <w:szCs w:val="28"/>
        </w:rPr>
      </w:pPr>
    </w:p>
    <w:p w:rsidR="00CF6A90" w:rsidRDefault="00E4597C">
      <w:pPr>
        <w:pStyle w:val="a7"/>
        <w:rPr>
          <w:rFonts w:ascii="仿宋" w:eastAsia="仿宋" w:hAnsi="仿宋" w:cs="微软雅黑"/>
          <w:b/>
          <w:bCs/>
          <w:snapToGrid w:val="0"/>
          <w:color w:val="000000"/>
          <w:spacing w:val="13"/>
          <w:position w:val="-1"/>
          <w:sz w:val="28"/>
          <w:szCs w:val="28"/>
        </w:rPr>
      </w:pPr>
      <w:r>
        <w:rPr>
          <w:rFonts w:ascii="仿宋" w:eastAsia="仿宋" w:hAnsi="仿宋" w:cs="微软雅黑" w:hint="eastAsia"/>
          <w:b/>
          <w:bCs/>
          <w:snapToGrid w:val="0"/>
          <w:color w:val="000000"/>
          <w:spacing w:val="13"/>
          <w:position w:val="-1"/>
          <w:sz w:val="28"/>
          <w:szCs w:val="28"/>
        </w:rPr>
        <w:t>一、线下课程（</w:t>
      </w:r>
      <w:r>
        <w:rPr>
          <w:rFonts w:ascii="仿宋" w:eastAsia="仿宋" w:hAnsi="仿宋" w:cs="微软雅黑" w:hint="eastAsia"/>
          <w:b/>
          <w:bCs/>
          <w:snapToGrid w:val="0"/>
          <w:color w:val="000000"/>
          <w:spacing w:val="13"/>
          <w:position w:val="-1"/>
          <w:sz w:val="28"/>
          <w:szCs w:val="28"/>
        </w:rPr>
        <w:t>10</w:t>
      </w:r>
      <w:r>
        <w:rPr>
          <w:rFonts w:ascii="仿宋" w:eastAsia="仿宋" w:hAnsi="仿宋" w:cs="微软雅黑" w:hint="eastAsia"/>
          <w:b/>
          <w:bCs/>
          <w:snapToGrid w:val="0"/>
          <w:color w:val="000000"/>
          <w:spacing w:val="13"/>
          <w:position w:val="-1"/>
          <w:sz w:val="28"/>
          <w:szCs w:val="28"/>
        </w:rPr>
        <w:t>门）</w:t>
      </w:r>
    </w:p>
    <w:p w:rsidR="00CF6A90" w:rsidRDefault="00E4597C">
      <w:pPr>
        <w:pStyle w:val="a7"/>
        <w:jc w:val="center"/>
        <w:rPr>
          <w:rFonts w:ascii="仿宋" w:eastAsia="仿宋" w:hAnsi="仿宋" w:cs="Arial"/>
          <w:snapToGrid w:val="0"/>
          <w:color w:val="000000"/>
          <w:spacing w:val="0"/>
          <w:sz w:val="24"/>
          <w:szCs w:val="24"/>
        </w:rPr>
      </w:pPr>
      <w:r>
        <w:rPr>
          <w:rFonts w:ascii="仿宋" w:eastAsia="仿宋" w:hAnsi="仿宋" w:cs="Arial" w:hint="eastAsia"/>
          <w:snapToGrid w:val="0"/>
          <w:color w:val="000000"/>
          <w:spacing w:val="0"/>
          <w:sz w:val="24"/>
          <w:szCs w:val="24"/>
        </w:rPr>
        <w:t>（如因特殊情况，另行通知上课时间）</w:t>
      </w:r>
    </w:p>
    <w:tbl>
      <w:tblPr>
        <w:tblStyle w:val="a5"/>
        <w:tblW w:w="14026" w:type="dxa"/>
        <w:jc w:val="center"/>
        <w:tblLayout w:type="fixed"/>
        <w:tblLook w:val="04A0" w:firstRow="1" w:lastRow="0" w:firstColumn="1" w:lastColumn="0" w:noHBand="0" w:noVBand="1"/>
      </w:tblPr>
      <w:tblGrid>
        <w:gridCol w:w="474"/>
        <w:gridCol w:w="478"/>
        <w:gridCol w:w="1679"/>
        <w:gridCol w:w="853"/>
        <w:gridCol w:w="2268"/>
        <w:gridCol w:w="1172"/>
        <w:gridCol w:w="844"/>
        <w:gridCol w:w="6258"/>
      </w:tblGrid>
      <w:tr w:rsidR="00CF6A90">
        <w:trPr>
          <w:jc w:val="center"/>
        </w:trPr>
        <w:tc>
          <w:tcPr>
            <w:tcW w:w="474"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en-US"/>
              </w:rPr>
            </w:pPr>
            <w:r>
              <w:rPr>
                <w:rFonts w:ascii="仿宋" w:eastAsia="仿宋" w:hAnsi="仿宋" w:cs="微软雅黑" w:hint="eastAsia"/>
                <w:b/>
                <w:bCs/>
                <w:spacing w:val="13"/>
                <w:kern w:val="0"/>
                <w:position w:val="-1"/>
                <w:sz w:val="26"/>
                <w:szCs w:val="26"/>
                <w:lang w:eastAsia="en-US"/>
              </w:rPr>
              <w:t>类型</w:t>
            </w:r>
          </w:p>
        </w:tc>
        <w:tc>
          <w:tcPr>
            <w:tcW w:w="478"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en-US"/>
              </w:rPr>
            </w:pPr>
            <w:r>
              <w:rPr>
                <w:rFonts w:ascii="仿宋" w:eastAsia="仿宋" w:hAnsi="仿宋" w:cs="微软雅黑" w:hint="eastAsia"/>
                <w:b/>
                <w:bCs/>
                <w:spacing w:val="13"/>
                <w:kern w:val="0"/>
                <w:position w:val="-1"/>
                <w:sz w:val="26"/>
                <w:szCs w:val="26"/>
                <w:lang w:eastAsia="en-US"/>
              </w:rPr>
              <w:t>序号</w:t>
            </w:r>
          </w:p>
        </w:tc>
        <w:tc>
          <w:tcPr>
            <w:tcW w:w="1679"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en-US"/>
              </w:rPr>
            </w:pPr>
            <w:r>
              <w:rPr>
                <w:rFonts w:ascii="仿宋" w:eastAsia="仿宋" w:hAnsi="仿宋" w:cs="微软雅黑" w:hint="eastAsia"/>
                <w:b/>
                <w:bCs/>
                <w:spacing w:val="13"/>
                <w:kern w:val="0"/>
                <w:position w:val="-1"/>
                <w:sz w:val="26"/>
                <w:szCs w:val="26"/>
              </w:rPr>
              <w:t>课程</w:t>
            </w:r>
          </w:p>
        </w:tc>
        <w:tc>
          <w:tcPr>
            <w:tcW w:w="3121" w:type="dxa"/>
            <w:gridSpan w:val="2"/>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Hans"/>
              </w:rPr>
            </w:pPr>
            <w:r>
              <w:rPr>
                <w:rFonts w:ascii="仿宋" w:eastAsia="仿宋" w:hAnsi="仿宋" w:cs="微软雅黑" w:hint="eastAsia"/>
                <w:b/>
                <w:bCs/>
                <w:spacing w:val="13"/>
                <w:kern w:val="0"/>
                <w:position w:val="-1"/>
                <w:sz w:val="26"/>
                <w:szCs w:val="26"/>
                <w:lang w:eastAsia="en-US"/>
              </w:rPr>
              <w:t>课时数</w:t>
            </w:r>
          </w:p>
        </w:tc>
        <w:tc>
          <w:tcPr>
            <w:tcW w:w="1172"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rPr>
            </w:pPr>
            <w:r>
              <w:rPr>
                <w:rFonts w:ascii="仿宋" w:eastAsia="仿宋" w:hAnsi="仿宋" w:cs="微软雅黑" w:hint="eastAsia"/>
                <w:b/>
                <w:bCs/>
                <w:spacing w:val="13"/>
                <w:kern w:val="0"/>
                <w:position w:val="-1"/>
                <w:sz w:val="26"/>
                <w:szCs w:val="26"/>
              </w:rPr>
              <w:t>上课</w:t>
            </w: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微软雅黑" w:hint="eastAsia"/>
                <w:b/>
                <w:bCs/>
                <w:spacing w:val="13"/>
                <w:kern w:val="0"/>
                <w:position w:val="-1"/>
                <w:sz w:val="26"/>
                <w:szCs w:val="26"/>
              </w:rPr>
              <w:t>地点</w:t>
            </w:r>
          </w:p>
        </w:tc>
        <w:tc>
          <w:tcPr>
            <w:tcW w:w="844"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rPr>
            </w:pPr>
            <w:r>
              <w:rPr>
                <w:rFonts w:ascii="仿宋" w:eastAsia="仿宋" w:hAnsi="仿宋" w:cs="微软雅黑" w:hint="eastAsia"/>
                <w:b/>
                <w:bCs/>
                <w:spacing w:val="13"/>
                <w:kern w:val="0"/>
                <w:position w:val="-1"/>
                <w:sz w:val="26"/>
                <w:szCs w:val="26"/>
              </w:rPr>
              <w:t>招生</w:t>
            </w: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rPr>
            </w:pPr>
            <w:r>
              <w:rPr>
                <w:rFonts w:ascii="仿宋" w:eastAsia="仿宋" w:hAnsi="仿宋" w:cs="微软雅黑" w:hint="eastAsia"/>
                <w:b/>
                <w:bCs/>
                <w:spacing w:val="13"/>
                <w:kern w:val="0"/>
                <w:position w:val="-1"/>
                <w:sz w:val="26"/>
                <w:szCs w:val="26"/>
              </w:rPr>
              <w:t>人数</w:t>
            </w:r>
          </w:p>
        </w:tc>
        <w:tc>
          <w:tcPr>
            <w:tcW w:w="6258"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lang w:eastAsia="en-US"/>
              </w:rPr>
            </w:pPr>
            <w:r>
              <w:rPr>
                <w:rFonts w:ascii="仿宋" w:eastAsia="仿宋" w:hAnsi="仿宋" w:cs="微软雅黑" w:hint="eastAsia"/>
                <w:b/>
                <w:bCs/>
                <w:spacing w:val="13"/>
                <w:kern w:val="0"/>
                <w:position w:val="-1"/>
                <w:sz w:val="26"/>
                <w:szCs w:val="26"/>
                <w:lang w:eastAsia="en-US"/>
              </w:rPr>
              <w:t>主要内容</w:t>
            </w:r>
          </w:p>
        </w:tc>
      </w:tr>
      <w:tr w:rsidR="00CF6A90">
        <w:trPr>
          <w:trHeight w:val="481"/>
          <w:jc w:val="center"/>
        </w:trPr>
        <w:tc>
          <w:tcPr>
            <w:tcW w:w="474" w:type="dxa"/>
            <w:vMerge w:val="restart"/>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Pr>
                <w:rFonts w:ascii="仿宋" w:eastAsia="仿宋" w:hAnsi="仿宋" w:cs="Arial" w:hint="eastAsia"/>
                <w:b/>
                <w:bCs/>
                <w:kern w:val="0"/>
                <w:sz w:val="24"/>
                <w:szCs w:val="24"/>
              </w:rPr>
              <w:t>系</w:t>
            </w: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Pr>
                <w:rFonts w:ascii="仿宋" w:eastAsia="仿宋" w:hAnsi="仿宋" w:cs="Arial" w:hint="eastAsia"/>
                <w:b/>
                <w:bCs/>
                <w:kern w:val="0"/>
                <w:sz w:val="24"/>
                <w:szCs w:val="24"/>
              </w:rPr>
              <w:t>列</w:t>
            </w: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Pr>
                <w:rFonts w:ascii="仿宋" w:eastAsia="仿宋" w:hAnsi="仿宋" w:cs="Arial" w:hint="eastAsia"/>
                <w:b/>
                <w:bCs/>
                <w:kern w:val="0"/>
                <w:sz w:val="24"/>
                <w:szCs w:val="24"/>
              </w:rPr>
              <w:t>课</w:t>
            </w: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Pr>
                <w:rFonts w:ascii="仿宋" w:eastAsia="仿宋" w:hAnsi="仿宋" w:cs="Arial" w:hint="eastAsia"/>
                <w:b/>
                <w:bCs/>
                <w:kern w:val="0"/>
                <w:sz w:val="24"/>
                <w:szCs w:val="24"/>
              </w:rPr>
              <w:t>程</w:t>
            </w: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Pr>
                <w:rFonts w:ascii="仿宋" w:eastAsia="仿宋" w:hAnsi="仿宋" w:cs="Arial" w:hint="eastAsia"/>
                <w:b/>
                <w:bCs/>
                <w:kern w:val="0"/>
                <w:sz w:val="24"/>
                <w:szCs w:val="24"/>
              </w:rPr>
              <w:t>（</w:t>
            </w: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Pr>
                <w:rFonts w:ascii="仿宋" w:eastAsia="仿宋" w:hAnsi="仿宋" w:cs="Arial" w:hint="eastAsia"/>
                <w:b/>
                <w:bCs/>
                <w:kern w:val="0"/>
                <w:sz w:val="24"/>
                <w:szCs w:val="24"/>
              </w:rPr>
              <w:t>8</w:t>
            </w:r>
            <w:r>
              <w:rPr>
                <w:rFonts w:ascii="仿宋" w:eastAsia="仿宋" w:hAnsi="仿宋" w:cs="Arial" w:hint="eastAsia"/>
                <w:b/>
                <w:bCs/>
                <w:kern w:val="0"/>
                <w:sz w:val="24"/>
                <w:szCs w:val="24"/>
              </w:rPr>
              <w:t>门</w:t>
            </w:r>
          </w:p>
          <w:p w:rsidR="00CF6A90" w:rsidRDefault="00E4597C">
            <w:pPr>
              <w:widowControl/>
              <w:kinsoku w:val="0"/>
              <w:autoSpaceDE w:val="0"/>
              <w:autoSpaceDN w:val="0"/>
              <w:adjustRightInd w:val="0"/>
              <w:snapToGrid w:val="0"/>
              <w:spacing w:before="272" w:line="268" w:lineRule="exact"/>
              <w:jc w:val="center"/>
              <w:textAlignment w:val="baseline"/>
            </w:pPr>
            <w:r>
              <w:rPr>
                <w:rFonts w:ascii="仿宋" w:eastAsia="仿宋" w:hAnsi="仿宋" w:cs="Arial" w:hint="eastAsia"/>
                <w:b/>
                <w:bCs/>
                <w:kern w:val="0"/>
                <w:sz w:val="24"/>
                <w:szCs w:val="24"/>
              </w:rPr>
              <w:t>）</w:t>
            </w:r>
          </w:p>
        </w:tc>
        <w:tc>
          <w:tcPr>
            <w:tcW w:w="478"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lastRenderedPageBreak/>
              <w:t>1</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微软雅黑" w:eastAsia="微软雅黑" w:hAnsi="微软雅黑" w:cs="微软雅黑"/>
                <w:spacing w:val="13"/>
                <w:kern w:val="0"/>
                <w:position w:val="-1"/>
                <w:sz w:val="26"/>
                <w:szCs w:val="26"/>
                <w:lang w:eastAsia="en-US"/>
              </w:rPr>
            </w:pPr>
            <w:r>
              <w:rPr>
                <w:rFonts w:ascii="仿宋" w:eastAsia="仿宋" w:hAnsi="仿宋" w:cs="Arial" w:hint="eastAsia"/>
                <w:b/>
                <w:bCs/>
                <w:kern w:val="0"/>
                <w:sz w:val="24"/>
                <w:szCs w:val="24"/>
              </w:rPr>
              <w:t>合唱演唱技巧</w:t>
            </w:r>
            <w:r>
              <w:rPr>
                <w:rFonts w:ascii="仿宋" w:eastAsia="仿宋" w:hAnsi="仿宋" w:cs="Arial" w:hint="eastAsia"/>
                <w:b/>
                <w:bCs/>
                <w:kern w:val="0"/>
                <w:sz w:val="24"/>
                <w:szCs w:val="24"/>
              </w:rPr>
              <w:t>/</w:t>
            </w:r>
            <w:r>
              <w:rPr>
                <w:rFonts w:ascii="仿宋" w:eastAsia="仿宋" w:hAnsi="仿宋" w:cs="Arial" w:hint="eastAsia"/>
                <w:b/>
                <w:bCs/>
                <w:kern w:val="0"/>
                <w:sz w:val="24"/>
                <w:szCs w:val="24"/>
              </w:rPr>
              <w:t>合唱基础训练</w:t>
            </w: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18</w:t>
            </w:r>
            <w:r>
              <w:rPr>
                <w:rFonts w:ascii="仿宋" w:eastAsia="仿宋" w:hAnsi="仿宋" w:hint="eastAsia"/>
                <w:sz w:val="24"/>
                <w:szCs w:val="24"/>
              </w:rPr>
              <w:t>日（星期一）</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上海市杨浦区平凉路</w:t>
            </w:r>
            <w:r>
              <w:rPr>
                <w:rFonts w:ascii="仿宋" w:eastAsia="仿宋" w:hAnsi="仿宋" w:hint="eastAsia"/>
                <w:sz w:val="24"/>
                <w:szCs w:val="24"/>
              </w:rPr>
              <w:t>2</w:t>
            </w:r>
            <w:r>
              <w:rPr>
                <w:rFonts w:ascii="仿宋" w:eastAsia="仿宋" w:hAnsi="仿宋"/>
                <w:sz w:val="24"/>
                <w:szCs w:val="24"/>
              </w:rPr>
              <w:t>103</w:t>
            </w:r>
            <w:r>
              <w:rPr>
                <w:rFonts w:ascii="仿宋" w:eastAsia="仿宋" w:hAnsi="仿宋" w:hint="eastAsia"/>
                <w:sz w:val="24"/>
                <w:szCs w:val="24"/>
              </w:rPr>
              <w:t>号</w:t>
            </w:r>
            <w:r>
              <w:rPr>
                <w:rFonts w:ascii="仿宋" w:eastAsia="仿宋" w:hAnsi="仿宋" w:hint="eastAsia"/>
                <w:b/>
                <w:bCs/>
                <w:sz w:val="24"/>
                <w:szCs w:val="24"/>
              </w:rPr>
              <w:t>卫生室</w:t>
            </w:r>
            <w:r>
              <w:rPr>
                <w:rFonts w:ascii="仿宋" w:eastAsia="仿宋" w:hAnsi="仿宋" w:hint="eastAsia"/>
                <w:b/>
                <w:bCs/>
                <w:sz w:val="24"/>
                <w:szCs w:val="24"/>
              </w:rPr>
              <w:t>1</w:t>
            </w:r>
            <w:r>
              <w:rPr>
                <w:rFonts w:ascii="仿宋" w:eastAsia="仿宋" w:hAnsi="仿宋" w:hint="eastAsia"/>
                <w:b/>
                <w:bCs/>
                <w:sz w:val="24"/>
                <w:szCs w:val="24"/>
              </w:rPr>
              <w:t>楼</w:t>
            </w:r>
          </w:p>
        </w:tc>
        <w:tc>
          <w:tcPr>
            <w:tcW w:w="844"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20</w:t>
            </w:r>
          </w:p>
        </w:tc>
        <w:tc>
          <w:tcPr>
            <w:tcW w:w="6258"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r>
              <w:rPr>
                <w:rFonts w:ascii="仿宋" w:eastAsia="仿宋" w:hAnsi="仿宋" w:cs="Arial" w:hint="eastAsia"/>
                <w:kern w:val="0"/>
                <w:sz w:val="24"/>
                <w:szCs w:val="24"/>
              </w:rPr>
              <w:t>通过合唱演唱技巧课程的学习，让学员掌握合唱的基本技能技巧，提升合唱歌曲的鉴赏能力，培养群体意识及协调、合作能力，让学员在合唱实践中享受到美的愉悦，在合唱鉴赏中感受美的熏陶。</w:t>
            </w: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25</w:t>
            </w:r>
            <w:r>
              <w:rPr>
                <w:rFonts w:ascii="仿宋" w:eastAsia="仿宋" w:hAnsi="仿宋" w:hint="eastAsia"/>
                <w:sz w:val="24"/>
                <w:szCs w:val="24"/>
              </w:rPr>
              <w:t>日（星期一）</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日（星期一）</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8</w:t>
            </w:r>
            <w:r>
              <w:rPr>
                <w:rFonts w:ascii="仿宋" w:eastAsia="仿宋" w:hAnsi="仿宋" w:hint="eastAsia"/>
                <w:sz w:val="24"/>
                <w:szCs w:val="24"/>
              </w:rPr>
              <w:t>日（星期一）</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15</w:t>
            </w:r>
            <w:r>
              <w:rPr>
                <w:rFonts w:ascii="仿宋" w:eastAsia="仿宋" w:hAnsi="仿宋" w:hint="eastAsia"/>
                <w:sz w:val="24"/>
                <w:szCs w:val="24"/>
              </w:rPr>
              <w:t>日（星期一）</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2</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微软雅黑" w:eastAsia="微软雅黑" w:hAnsi="微软雅黑" w:cs="微软雅黑"/>
                <w:spacing w:val="13"/>
                <w:kern w:val="0"/>
                <w:position w:val="-1"/>
                <w:sz w:val="26"/>
                <w:szCs w:val="26"/>
              </w:rPr>
            </w:pPr>
            <w:r>
              <w:rPr>
                <w:rFonts w:ascii="仿宋" w:eastAsia="仿宋" w:hAnsi="仿宋" w:cs="Arial" w:hint="eastAsia"/>
                <w:b/>
                <w:bCs/>
                <w:kern w:val="0"/>
                <w:sz w:val="24"/>
                <w:szCs w:val="24"/>
                <w:lang w:eastAsia="en-US"/>
              </w:rPr>
              <w:t>手机摄影入门</w:t>
            </w: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23</w:t>
            </w:r>
            <w:r>
              <w:rPr>
                <w:rFonts w:ascii="仿宋" w:eastAsia="仿宋" w:hAnsi="仿宋" w:hint="eastAsia"/>
                <w:sz w:val="24"/>
                <w:szCs w:val="24"/>
              </w:rPr>
              <w:t>日（星期二）</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w:t>
            </w:r>
            <w:r>
              <w:rPr>
                <w:rFonts w:ascii="仿宋" w:eastAsia="仿宋" w:hAnsi="仿宋" w:hint="eastAsia"/>
                <w:sz w:val="24"/>
                <w:szCs w:val="24"/>
              </w:rPr>
              <w:t>长阳</w:t>
            </w:r>
            <w:r>
              <w:rPr>
                <w:rFonts w:ascii="仿宋" w:eastAsia="仿宋" w:hAnsi="仿宋" w:hint="eastAsia"/>
                <w:sz w:val="24"/>
                <w:szCs w:val="24"/>
              </w:rPr>
              <w:lastRenderedPageBreak/>
              <w:t>路</w:t>
            </w:r>
            <w:r>
              <w:rPr>
                <w:rFonts w:ascii="仿宋" w:eastAsia="仿宋" w:hAnsi="仿宋" w:hint="eastAsia"/>
                <w:sz w:val="24"/>
                <w:szCs w:val="24"/>
              </w:rPr>
              <w:t>2588</w:t>
            </w:r>
            <w:r>
              <w:rPr>
                <w:rFonts w:ascii="仿宋" w:eastAsia="仿宋" w:hAnsi="仿宋" w:hint="eastAsia"/>
                <w:sz w:val="24"/>
                <w:szCs w:val="24"/>
              </w:rPr>
              <w:t>号</w:t>
            </w:r>
            <w:r>
              <w:rPr>
                <w:rFonts w:ascii="仿宋" w:eastAsia="仿宋" w:hAnsi="仿宋" w:hint="eastAsia"/>
                <w:b/>
                <w:bCs/>
                <w:sz w:val="24"/>
                <w:szCs w:val="24"/>
              </w:rPr>
              <w:t>行政楼</w:t>
            </w:r>
            <w:r>
              <w:rPr>
                <w:rFonts w:ascii="仿宋" w:eastAsia="仿宋" w:hAnsi="仿宋" w:hint="eastAsia"/>
                <w:b/>
                <w:bCs/>
                <w:sz w:val="24"/>
                <w:szCs w:val="24"/>
              </w:rPr>
              <w:t>9</w:t>
            </w:r>
            <w:r>
              <w:rPr>
                <w:rFonts w:ascii="仿宋" w:eastAsia="仿宋" w:hAnsi="仿宋" w:hint="eastAsia"/>
                <w:b/>
                <w:bCs/>
                <w:sz w:val="24"/>
                <w:szCs w:val="24"/>
              </w:rPr>
              <w:t>楼会议室</w:t>
            </w:r>
          </w:p>
        </w:tc>
        <w:tc>
          <w:tcPr>
            <w:tcW w:w="844" w:type="dxa"/>
            <w:vMerge w:val="restart"/>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30</w:t>
            </w:r>
          </w:p>
        </w:tc>
        <w:tc>
          <w:tcPr>
            <w:tcW w:w="6258" w:type="dxa"/>
            <w:vMerge w:val="restart"/>
            <w:vAlign w:val="center"/>
          </w:tcPr>
          <w:p w:rsidR="00CF6A90" w:rsidRDefault="00E4597C">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r>
              <w:rPr>
                <w:rFonts w:ascii="仿宋" w:eastAsia="仿宋" w:hAnsi="仿宋" w:cs="Arial" w:hint="eastAsia"/>
                <w:kern w:val="0"/>
                <w:sz w:val="24"/>
                <w:szCs w:val="24"/>
              </w:rPr>
              <w:t>通过手机摄影入门课程能够帮助同学了解手机摄影的特点，初步掌握手机拍摄的技巧与思路、了解摄影中构图的基本</w:t>
            </w:r>
            <w:r>
              <w:rPr>
                <w:rFonts w:ascii="仿宋" w:eastAsia="仿宋" w:hAnsi="仿宋" w:cs="Arial" w:hint="eastAsia"/>
                <w:kern w:val="0"/>
                <w:sz w:val="24"/>
                <w:szCs w:val="24"/>
              </w:rPr>
              <w:lastRenderedPageBreak/>
              <w:t>概念、了解摄影中光线的初步运用，初步掌握手机图片后期处理的方法与思路。</w:t>
            </w: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30</w:t>
            </w:r>
            <w:r>
              <w:rPr>
                <w:rFonts w:ascii="仿宋" w:eastAsia="仿宋" w:hAnsi="仿宋" w:hint="eastAsia"/>
                <w:sz w:val="24"/>
                <w:szCs w:val="24"/>
              </w:rPr>
              <w:t>日（星期二）</w:t>
            </w:r>
          </w:p>
          <w:p w:rsidR="00CF6A90" w:rsidRDefault="00E4597C">
            <w:pPr>
              <w:jc w:val="center"/>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7</w:t>
            </w:r>
            <w:r>
              <w:rPr>
                <w:rFonts w:ascii="仿宋" w:eastAsia="仿宋" w:hAnsi="仿宋" w:hint="eastAsia"/>
                <w:sz w:val="24"/>
                <w:szCs w:val="24"/>
              </w:rPr>
              <w:t>日（星期二）</w:t>
            </w:r>
          </w:p>
          <w:p w:rsidR="00CF6A90" w:rsidRDefault="00E4597C">
            <w:pPr>
              <w:jc w:val="center"/>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14</w:t>
            </w:r>
            <w:r>
              <w:rPr>
                <w:rFonts w:ascii="仿宋" w:eastAsia="仿宋" w:hAnsi="仿宋" w:hint="eastAsia"/>
                <w:sz w:val="24"/>
                <w:szCs w:val="24"/>
              </w:rPr>
              <w:t>日（星期二）</w:t>
            </w:r>
          </w:p>
          <w:p w:rsidR="00CF6A90" w:rsidRDefault="00E4597C">
            <w:pPr>
              <w:jc w:val="center"/>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21</w:t>
            </w:r>
            <w:r>
              <w:rPr>
                <w:rFonts w:ascii="仿宋" w:eastAsia="仿宋" w:hAnsi="仿宋" w:hint="eastAsia"/>
                <w:sz w:val="24"/>
                <w:szCs w:val="24"/>
              </w:rPr>
              <w:t>日（星期二）</w:t>
            </w:r>
          </w:p>
          <w:p w:rsidR="00CF6A90" w:rsidRDefault="00E4597C">
            <w:pPr>
              <w:jc w:val="center"/>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3</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textAlignment w:val="baseline"/>
              <w:rPr>
                <w:rFonts w:ascii="微软雅黑" w:eastAsia="微软雅黑" w:hAnsi="微软雅黑" w:cs="微软雅黑"/>
                <w:spacing w:val="13"/>
                <w:kern w:val="0"/>
                <w:position w:val="-1"/>
                <w:sz w:val="26"/>
                <w:szCs w:val="26"/>
                <w:lang w:eastAsia="en-US"/>
              </w:rPr>
            </w:pPr>
            <w:r>
              <w:rPr>
                <w:rFonts w:ascii="仿宋" w:eastAsia="仿宋" w:hAnsi="仿宋" w:cs="Arial" w:hint="eastAsia"/>
                <w:b/>
                <w:bCs/>
                <w:kern w:val="0"/>
                <w:sz w:val="24"/>
                <w:szCs w:val="24"/>
                <w:lang w:eastAsia="en-US"/>
              </w:rPr>
              <w:t>健身气功八段锦</w:t>
            </w: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24</w:t>
            </w:r>
            <w:r>
              <w:rPr>
                <w:rFonts w:ascii="仿宋" w:eastAsia="仿宋" w:hAnsi="仿宋" w:hint="eastAsia"/>
                <w:sz w:val="24"/>
                <w:szCs w:val="24"/>
              </w:rPr>
              <w:t>日（星期三）</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上海市杨浦区平凉路</w:t>
            </w:r>
            <w:r>
              <w:rPr>
                <w:rFonts w:ascii="仿宋" w:eastAsia="仿宋" w:hAnsi="仿宋" w:hint="eastAsia"/>
                <w:sz w:val="24"/>
                <w:szCs w:val="24"/>
              </w:rPr>
              <w:t>2103</w:t>
            </w:r>
            <w:r>
              <w:rPr>
                <w:rFonts w:ascii="仿宋" w:eastAsia="仿宋" w:hAnsi="仿宋" w:hint="eastAsia"/>
                <w:sz w:val="24"/>
                <w:szCs w:val="24"/>
              </w:rPr>
              <w:t>号</w:t>
            </w:r>
            <w:r>
              <w:rPr>
                <w:rFonts w:ascii="仿宋" w:eastAsia="仿宋" w:hAnsi="仿宋" w:hint="eastAsia"/>
                <w:b/>
                <w:bCs/>
                <w:sz w:val="24"/>
                <w:szCs w:val="24"/>
              </w:rPr>
              <w:t>小礼堂</w:t>
            </w:r>
          </w:p>
        </w:tc>
        <w:tc>
          <w:tcPr>
            <w:tcW w:w="844"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20</w:t>
            </w:r>
          </w:p>
        </w:tc>
        <w:tc>
          <w:tcPr>
            <w:tcW w:w="6258"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r>
              <w:rPr>
                <w:rFonts w:ascii="仿宋" w:eastAsia="仿宋" w:hAnsi="仿宋" w:cs="Arial" w:hint="eastAsia"/>
                <w:kern w:val="0"/>
                <w:sz w:val="24"/>
                <w:szCs w:val="24"/>
              </w:rPr>
              <w:t>本课程主要包含健身气功·八段锦动作整套演示，动作分解教学，动作功理功效讲解，理论结合实践，使学员会练明理，有助于更好的理解与掌握，达到强身健体，进而感受中国传统文化的经典与魅力。</w:t>
            </w: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8</w:t>
            </w:r>
            <w:r>
              <w:rPr>
                <w:rFonts w:ascii="仿宋" w:eastAsia="仿宋" w:hAnsi="仿宋" w:hint="eastAsia"/>
                <w:sz w:val="24"/>
                <w:szCs w:val="24"/>
              </w:rPr>
              <w:t>日（星期三）</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15</w:t>
            </w:r>
            <w:r>
              <w:rPr>
                <w:rFonts w:ascii="仿宋" w:eastAsia="仿宋" w:hAnsi="仿宋" w:hint="eastAsia"/>
                <w:sz w:val="24"/>
                <w:szCs w:val="24"/>
              </w:rPr>
              <w:t>日（星期三）</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22</w:t>
            </w:r>
            <w:r>
              <w:rPr>
                <w:rFonts w:ascii="仿宋" w:eastAsia="仿宋" w:hAnsi="仿宋" w:hint="eastAsia"/>
                <w:sz w:val="24"/>
                <w:szCs w:val="24"/>
              </w:rPr>
              <w:t>日（星期三）</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66"/>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29</w:t>
            </w:r>
            <w:r>
              <w:rPr>
                <w:rFonts w:ascii="仿宋" w:eastAsia="仿宋" w:hAnsi="仿宋" w:hint="eastAsia"/>
                <w:sz w:val="24"/>
                <w:szCs w:val="24"/>
              </w:rPr>
              <w:t>日（星期三）</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4</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lang w:eastAsia="en-US"/>
              </w:rPr>
            </w:pPr>
            <w:r>
              <w:rPr>
                <w:rFonts w:ascii="仿宋" w:eastAsia="仿宋" w:hAnsi="仿宋" w:cs="Arial" w:hint="eastAsia"/>
                <w:b/>
                <w:bCs/>
                <w:kern w:val="0"/>
                <w:sz w:val="24"/>
                <w:szCs w:val="24"/>
                <w:lang w:eastAsia="en-US"/>
              </w:rPr>
              <w:t>手工印染</w:t>
            </w: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23</w:t>
            </w:r>
            <w:r>
              <w:rPr>
                <w:rFonts w:ascii="仿宋" w:eastAsia="仿宋" w:hAnsi="仿宋" w:hint="eastAsia"/>
                <w:sz w:val="24"/>
                <w:szCs w:val="24"/>
              </w:rPr>
              <w:t>日（星期二）</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上海市杨浦区平凉路</w:t>
            </w:r>
            <w:r>
              <w:rPr>
                <w:rFonts w:ascii="仿宋" w:eastAsia="仿宋" w:hAnsi="仿宋" w:hint="eastAsia"/>
                <w:sz w:val="24"/>
                <w:szCs w:val="24"/>
              </w:rPr>
              <w:t>2</w:t>
            </w:r>
            <w:r>
              <w:rPr>
                <w:rFonts w:ascii="仿宋" w:eastAsia="仿宋" w:hAnsi="仿宋"/>
                <w:sz w:val="24"/>
                <w:szCs w:val="24"/>
              </w:rPr>
              <w:t>103</w:t>
            </w:r>
            <w:r>
              <w:rPr>
                <w:rFonts w:ascii="仿宋" w:eastAsia="仿宋" w:hAnsi="仿宋" w:hint="eastAsia"/>
                <w:sz w:val="24"/>
                <w:szCs w:val="24"/>
              </w:rPr>
              <w:t>号</w:t>
            </w:r>
            <w:r>
              <w:rPr>
                <w:rFonts w:ascii="仿宋" w:eastAsia="仿宋" w:hAnsi="仿宋" w:hint="eastAsia"/>
                <w:b/>
                <w:bCs/>
                <w:sz w:val="24"/>
                <w:szCs w:val="24"/>
              </w:rPr>
              <w:t>暖馨楼</w:t>
            </w:r>
            <w:r>
              <w:rPr>
                <w:rFonts w:ascii="仿宋" w:eastAsia="仿宋" w:hAnsi="仿宋" w:hint="eastAsia"/>
                <w:b/>
                <w:bCs/>
                <w:sz w:val="24"/>
                <w:szCs w:val="24"/>
              </w:rPr>
              <w:t>1</w:t>
            </w:r>
            <w:r>
              <w:rPr>
                <w:rFonts w:ascii="仿宋" w:eastAsia="仿宋" w:hAnsi="仿宋" w:hint="eastAsia"/>
                <w:b/>
                <w:bCs/>
                <w:sz w:val="24"/>
                <w:szCs w:val="24"/>
              </w:rPr>
              <w:t>楼</w:t>
            </w:r>
          </w:p>
        </w:tc>
        <w:tc>
          <w:tcPr>
            <w:tcW w:w="844"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20</w:t>
            </w:r>
          </w:p>
        </w:tc>
        <w:tc>
          <w:tcPr>
            <w:tcW w:w="6258" w:type="dxa"/>
            <w:vMerge w:val="restart"/>
            <w:vAlign w:val="center"/>
          </w:tcPr>
          <w:p w:rsidR="00CF6A90" w:rsidRDefault="00E4597C">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r>
              <w:rPr>
                <w:rFonts w:ascii="仿宋" w:eastAsia="仿宋" w:hAnsi="仿宋" w:cs="Arial" w:hint="eastAsia"/>
                <w:kern w:val="0"/>
                <w:sz w:val="24"/>
                <w:szCs w:val="24"/>
              </w:rPr>
              <w:t>本课程将从手工印染设计制作理论知识入手，让学员掌握扎染、蜡染、型染、手绘等四大类型手工印染工艺的制作流程、制作技艺。通过实践制作，获得对传统手工印染艺术的新认识。</w:t>
            </w: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30</w:t>
            </w:r>
            <w:r>
              <w:rPr>
                <w:rFonts w:ascii="仿宋" w:eastAsia="仿宋" w:hAnsi="仿宋" w:hint="eastAsia"/>
                <w:sz w:val="24"/>
                <w:szCs w:val="24"/>
              </w:rPr>
              <w:t>日（星期二）</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7</w:t>
            </w:r>
            <w:r>
              <w:rPr>
                <w:rFonts w:ascii="仿宋" w:eastAsia="仿宋" w:hAnsi="仿宋" w:hint="eastAsia"/>
                <w:sz w:val="24"/>
                <w:szCs w:val="24"/>
              </w:rPr>
              <w:t>日（星期二）</w:t>
            </w:r>
          </w:p>
          <w:p w:rsidR="00CF6A90" w:rsidRDefault="00E4597C">
            <w:pPr>
              <w:jc w:val="center"/>
            </w:pPr>
            <w:r>
              <w:rPr>
                <w:rFonts w:ascii="仿宋" w:eastAsia="仿宋" w:hAnsi="仿宋" w:hint="eastAsia"/>
                <w:sz w:val="24"/>
                <w:szCs w:val="24"/>
              </w:rPr>
              <w:lastRenderedPageBreak/>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14</w:t>
            </w:r>
            <w:r>
              <w:rPr>
                <w:rFonts w:ascii="仿宋" w:eastAsia="仿宋" w:hAnsi="仿宋" w:hint="eastAsia"/>
                <w:sz w:val="24"/>
                <w:szCs w:val="24"/>
              </w:rPr>
              <w:t>日（星期二）</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481"/>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21</w:t>
            </w:r>
            <w:r>
              <w:rPr>
                <w:rFonts w:ascii="仿宋" w:eastAsia="仿宋" w:hAnsi="仿宋" w:hint="eastAsia"/>
                <w:sz w:val="24"/>
                <w:szCs w:val="24"/>
              </w:rPr>
              <w:t>日（星期三）</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5</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lang w:eastAsia="en-US"/>
              </w:rPr>
            </w:pPr>
            <w:r>
              <w:rPr>
                <w:rFonts w:ascii="仿宋" w:eastAsia="仿宋" w:hAnsi="仿宋" w:cs="Arial" w:hint="eastAsia"/>
                <w:b/>
                <w:bCs/>
                <w:kern w:val="0"/>
                <w:sz w:val="24"/>
                <w:szCs w:val="24"/>
                <w:lang w:eastAsia="en-US"/>
              </w:rPr>
              <w:t>走近古筝</w:t>
            </w:r>
          </w:p>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lang w:eastAsia="en-US"/>
              </w:rPr>
            </w:pPr>
            <w:r>
              <w:rPr>
                <w:rFonts w:ascii="仿宋" w:eastAsia="仿宋" w:hAnsi="仿宋" w:cs="Arial" w:hint="eastAsia"/>
                <w:kern w:val="0"/>
                <w:sz w:val="24"/>
                <w:szCs w:val="24"/>
                <w:lang w:eastAsia="en-US"/>
              </w:rPr>
              <w:t>（初级班）</w:t>
            </w: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29</w:t>
            </w:r>
            <w:r>
              <w:rPr>
                <w:rFonts w:ascii="仿宋" w:eastAsia="仿宋" w:hAnsi="仿宋" w:hint="eastAsia"/>
                <w:sz w:val="24"/>
                <w:szCs w:val="24"/>
              </w:rPr>
              <w:t>日（星期五）</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上海市杨浦区平凉路</w:t>
            </w:r>
            <w:r>
              <w:rPr>
                <w:rFonts w:ascii="仿宋" w:eastAsia="仿宋" w:hAnsi="仿宋" w:hint="eastAsia"/>
                <w:sz w:val="24"/>
                <w:szCs w:val="24"/>
              </w:rPr>
              <w:t>2</w:t>
            </w:r>
            <w:r>
              <w:rPr>
                <w:rFonts w:ascii="仿宋" w:eastAsia="仿宋" w:hAnsi="仿宋"/>
                <w:sz w:val="24"/>
                <w:szCs w:val="24"/>
              </w:rPr>
              <w:t>103</w:t>
            </w:r>
            <w:r>
              <w:rPr>
                <w:rFonts w:ascii="仿宋" w:eastAsia="仿宋" w:hAnsi="仿宋" w:hint="eastAsia"/>
                <w:sz w:val="24"/>
                <w:szCs w:val="24"/>
              </w:rPr>
              <w:t>号</w:t>
            </w:r>
            <w:r>
              <w:rPr>
                <w:rFonts w:ascii="仿宋" w:eastAsia="仿宋" w:hAnsi="仿宋" w:hint="eastAsia"/>
                <w:b/>
                <w:bCs/>
                <w:sz w:val="24"/>
                <w:szCs w:val="24"/>
              </w:rPr>
              <w:t>卫生室</w:t>
            </w:r>
            <w:r>
              <w:rPr>
                <w:rFonts w:ascii="仿宋" w:eastAsia="仿宋" w:hAnsi="仿宋" w:hint="eastAsia"/>
                <w:b/>
                <w:bCs/>
                <w:sz w:val="24"/>
                <w:szCs w:val="24"/>
              </w:rPr>
              <w:t>1</w:t>
            </w:r>
            <w:r>
              <w:rPr>
                <w:rFonts w:ascii="仿宋" w:eastAsia="仿宋" w:hAnsi="仿宋" w:hint="eastAsia"/>
                <w:b/>
                <w:bCs/>
                <w:sz w:val="24"/>
                <w:szCs w:val="24"/>
              </w:rPr>
              <w:t>楼</w:t>
            </w:r>
          </w:p>
        </w:tc>
        <w:tc>
          <w:tcPr>
            <w:tcW w:w="844"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8</w:t>
            </w:r>
          </w:p>
        </w:tc>
        <w:tc>
          <w:tcPr>
            <w:tcW w:w="6258" w:type="dxa"/>
            <w:vMerge w:val="restart"/>
            <w:vAlign w:val="center"/>
          </w:tcPr>
          <w:p w:rsidR="00CF6A90" w:rsidRDefault="00E4597C">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r>
              <w:rPr>
                <w:rFonts w:ascii="仿宋" w:eastAsia="仿宋" w:hAnsi="仿宋" w:cs="Arial" w:hint="eastAsia"/>
                <w:kern w:val="0"/>
                <w:sz w:val="24"/>
                <w:szCs w:val="24"/>
              </w:rPr>
              <w:t>古筝是我国最古老而富有特色的民族乐器之一，其出神入化的艺术魅力和浓郁的民族特色，深受大众的喜爱。《走近古筝》这门课，通过对古筝这件乐器的历史文化、发展沿革、形制构造、演奏技法、风格流派以及演奏形式等进行讲解与示范，让大家能够深刻感受到中国传统文化的魅力。承载了浓厚文化底蕴和漫长悠久的历史的中国古筝已经不仅仅是一种传统文化，她更是提高人们审美能力，净化心灵，陶冶情操，推动人类进步发展的不可缺失的精神瑰宝。</w:t>
            </w: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5</w:t>
            </w:r>
            <w:r>
              <w:rPr>
                <w:rFonts w:ascii="仿宋" w:eastAsia="仿宋" w:hAnsi="仿宋" w:hint="eastAsia"/>
                <w:sz w:val="24"/>
                <w:szCs w:val="24"/>
              </w:rPr>
              <w:t>日（星期五）</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12</w:t>
            </w:r>
            <w:r>
              <w:rPr>
                <w:rFonts w:ascii="仿宋" w:eastAsia="仿宋" w:hAnsi="仿宋" w:hint="eastAsia"/>
                <w:sz w:val="24"/>
                <w:szCs w:val="24"/>
              </w:rPr>
              <w:t>日（星期五）</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19</w:t>
            </w:r>
            <w:r>
              <w:rPr>
                <w:rFonts w:ascii="仿宋" w:eastAsia="仿宋" w:hAnsi="仿宋" w:hint="eastAsia"/>
                <w:sz w:val="24"/>
                <w:szCs w:val="24"/>
              </w:rPr>
              <w:t>日（星期五）</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26</w:t>
            </w:r>
            <w:r>
              <w:rPr>
                <w:rFonts w:ascii="仿宋" w:eastAsia="仿宋" w:hAnsi="仿宋" w:hint="eastAsia"/>
                <w:sz w:val="24"/>
                <w:szCs w:val="24"/>
              </w:rPr>
              <w:t>日（星期五）</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6</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r>
              <w:rPr>
                <w:rFonts w:ascii="方正仿宋_GB2312" w:eastAsia="方正仿宋_GB2312" w:hAnsi="方正仿宋_GB2312" w:cs="方正仿宋_GB2312" w:hint="eastAsia"/>
                <w:b/>
                <w:bCs/>
                <w:sz w:val="24"/>
                <w:szCs w:val="24"/>
              </w:rPr>
              <w:t>衍纸手工制作</w:t>
            </w: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11</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sz w:val="24"/>
                <w:szCs w:val="24"/>
              </w:rPr>
              <w:t>0</w:t>
            </w:r>
          </w:p>
        </w:tc>
        <w:tc>
          <w:tcPr>
            <w:tcW w:w="1172"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w:t>
            </w:r>
            <w:r>
              <w:rPr>
                <w:rFonts w:ascii="仿宋" w:eastAsia="仿宋" w:hAnsi="仿宋" w:hint="eastAsia"/>
                <w:sz w:val="24"/>
                <w:szCs w:val="24"/>
              </w:rPr>
              <w:t>长阳路</w:t>
            </w:r>
            <w:r>
              <w:rPr>
                <w:rFonts w:ascii="仿宋" w:eastAsia="仿宋" w:hAnsi="仿宋" w:hint="eastAsia"/>
                <w:sz w:val="24"/>
                <w:szCs w:val="24"/>
              </w:rPr>
              <w:t>2588</w:t>
            </w:r>
            <w:r>
              <w:rPr>
                <w:rFonts w:ascii="仿宋" w:eastAsia="仿宋" w:hAnsi="仿宋" w:hint="eastAsia"/>
                <w:sz w:val="24"/>
                <w:szCs w:val="24"/>
              </w:rPr>
              <w:t>号</w:t>
            </w:r>
            <w:r>
              <w:rPr>
                <w:rFonts w:ascii="仿宋" w:eastAsia="仿宋" w:hAnsi="仿宋" w:hint="eastAsia"/>
                <w:b/>
                <w:bCs/>
                <w:sz w:val="24"/>
                <w:szCs w:val="24"/>
              </w:rPr>
              <w:t>行政楼</w:t>
            </w:r>
            <w:r>
              <w:rPr>
                <w:rFonts w:ascii="仿宋" w:eastAsia="仿宋" w:hAnsi="仿宋" w:hint="eastAsia"/>
                <w:b/>
                <w:bCs/>
                <w:sz w:val="24"/>
                <w:szCs w:val="24"/>
              </w:rPr>
              <w:t>9</w:t>
            </w:r>
            <w:r>
              <w:rPr>
                <w:rFonts w:ascii="仿宋" w:eastAsia="仿宋" w:hAnsi="仿宋" w:hint="eastAsia"/>
                <w:b/>
                <w:bCs/>
                <w:sz w:val="24"/>
                <w:szCs w:val="24"/>
              </w:rPr>
              <w:t>楼会议室</w:t>
            </w:r>
          </w:p>
        </w:tc>
        <w:tc>
          <w:tcPr>
            <w:tcW w:w="844"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25</w:t>
            </w:r>
          </w:p>
        </w:tc>
        <w:tc>
          <w:tcPr>
            <w:tcW w:w="6258" w:type="dxa"/>
            <w:vMerge w:val="restart"/>
            <w:vAlign w:val="center"/>
          </w:tcPr>
          <w:p w:rsidR="00CF6A90" w:rsidRDefault="00CF6A90">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p w:rsidR="00CF6A90" w:rsidRDefault="00CF6A90">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p w:rsidR="00CF6A90" w:rsidRDefault="00E4597C">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零基础掌握衍纸艺术，完成衍纸作品制作。</w:t>
            </w:r>
            <w:r>
              <w:rPr>
                <w:rFonts w:ascii="方正仿宋_GB2312" w:eastAsia="方正仿宋_GB2312" w:hAnsi="方正仿宋_GB2312" w:cs="方正仿宋_GB2312" w:hint="eastAsia"/>
                <w:sz w:val="24"/>
                <w:szCs w:val="24"/>
              </w:rPr>
              <w:t>衍纸工艺既有绘画的色彩表达能力，又有雕塑的空间视觉效果，其艺术表现力不弱于其他任何艺术形式。常被运用于卡片、包装装饰、装饰画、装饰品等</w:t>
            </w:r>
          </w:p>
          <w:p w:rsidR="00CF6A90" w:rsidRDefault="00CF6A90">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p w:rsidR="00CF6A90" w:rsidRDefault="00CF6A90">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p w:rsidR="00CF6A90" w:rsidRDefault="00CF6A90">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p w:rsidR="00CF6A90" w:rsidRDefault="00CF6A90">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18</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25</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16</w:t>
            </w:r>
            <w:r>
              <w:rPr>
                <w:rFonts w:ascii="仿宋" w:eastAsia="仿宋" w:hAnsi="仿宋" w:hint="eastAsia"/>
                <w:sz w:val="24"/>
                <w:szCs w:val="24"/>
              </w:rPr>
              <w:t>日（星期</w:t>
            </w:r>
            <w:r>
              <w:rPr>
                <w:rFonts w:ascii="仿宋" w:eastAsia="仿宋" w:hAnsi="仿宋" w:hint="eastAsia"/>
                <w:sz w:val="24"/>
                <w:szCs w:val="24"/>
              </w:rPr>
              <w:lastRenderedPageBreak/>
              <w:t>一</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7</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r>
              <w:rPr>
                <w:rFonts w:ascii="仿宋" w:eastAsia="仿宋" w:hAnsi="仿宋" w:cs="Arial" w:hint="eastAsia"/>
                <w:b/>
                <w:bCs/>
                <w:kern w:val="0"/>
                <w:sz w:val="24"/>
                <w:szCs w:val="24"/>
                <w:lang w:eastAsia="en-US"/>
              </w:rPr>
              <w:t>中国</w:t>
            </w:r>
            <w:r>
              <w:rPr>
                <w:rFonts w:ascii="仿宋" w:eastAsia="仿宋" w:hAnsi="仿宋" w:cs="Arial" w:hint="eastAsia"/>
                <w:b/>
                <w:bCs/>
                <w:kern w:val="0"/>
                <w:sz w:val="24"/>
                <w:szCs w:val="24"/>
              </w:rPr>
              <w:t>画传统技法</w:t>
            </w: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26</w:t>
            </w:r>
            <w:r>
              <w:rPr>
                <w:rFonts w:ascii="仿宋" w:eastAsia="仿宋" w:hAnsi="仿宋" w:hint="eastAsia"/>
                <w:sz w:val="24"/>
                <w:szCs w:val="24"/>
              </w:rPr>
              <w:t>日（星期</w:t>
            </w:r>
            <w:r>
              <w:rPr>
                <w:rFonts w:ascii="仿宋" w:eastAsia="仿宋" w:hAnsi="仿宋" w:hint="eastAsia"/>
                <w:sz w:val="24"/>
                <w:szCs w:val="24"/>
              </w:rPr>
              <w:t>二</w:t>
            </w:r>
            <w:r>
              <w:rPr>
                <w:rFonts w:ascii="仿宋" w:eastAsia="仿宋" w:hAnsi="仿宋" w:hint="eastAsia"/>
                <w:sz w:val="24"/>
                <w:szCs w:val="24"/>
              </w:rPr>
              <w:t>）</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restart"/>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上海市杨浦区平凉路</w:t>
            </w:r>
            <w:r>
              <w:rPr>
                <w:rFonts w:ascii="仿宋" w:eastAsia="仿宋" w:hAnsi="仿宋" w:hint="eastAsia"/>
                <w:sz w:val="24"/>
                <w:szCs w:val="24"/>
              </w:rPr>
              <w:t>2</w:t>
            </w:r>
            <w:r>
              <w:rPr>
                <w:rFonts w:ascii="仿宋" w:eastAsia="仿宋" w:hAnsi="仿宋"/>
                <w:sz w:val="24"/>
                <w:szCs w:val="24"/>
              </w:rPr>
              <w:t>103</w:t>
            </w:r>
            <w:r>
              <w:rPr>
                <w:rFonts w:ascii="仿宋" w:eastAsia="仿宋" w:hAnsi="仿宋" w:hint="eastAsia"/>
                <w:sz w:val="24"/>
                <w:szCs w:val="24"/>
              </w:rPr>
              <w:t>号</w:t>
            </w:r>
            <w:r>
              <w:rPr>
                <w:rFonts w:ascii="仿宋" w:eastAsia="仿宋" w:hAnsi="仿宋" w:hint="eastAsia"/>
                <w:b/>
                <w:bCs/>
                <w:sz w:val="24"/>
                <w:szCs w:val="24"/>
              </w:rPr>
              <w:t>暖馨楼</w:t>
            </w:r>
            <w:r>
              <w:rPr>
                <w:rFonts w:ascii="仿宋" w:eastAsia="仿宋" w:hAnsi="仿宋" w:hint="eastAsia"/>
                <w:b/>
                <w:bCs/>
                <w:sz w:val="24"/>
                <w:szCs w:val="24"/>
              </w:rPr>
              <w:t>1</w:t>
            </w:r>
            <w:r>
              <w:rPr>
                <w:rFonts w:ascii="仿宋" w:eastAsia="仿宋" w:hAnsi="仿宋" w:hint="eastAsia"/>
                <w:b/>
                <w:bCs/>
                <w:sz w:val="24"/>
                <w:szCs w:val="24"/>
              </w:rPr>
              <w:t>楼</w:t>
            </w:r>
          </w:p>
        </w:tc>
        <w:tc>
          <w:tcPr>
            <w:tcW w:w="844" w:type="dxa"/>
            <w:vMerge w:val="restart"/>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8</w:t>
            </w:r>
          </w:p>
        </w:tc>
        <w:tc>
          <w:tcPr>
            <w:tcW w:w="6258" w:type="dxa"/>
            <w:vMerge w:val="restart"/>
            <w:vAlign w:val="center"/>
          </w:tcPr>
          <w:p w:rsidR="00CF6A90" w:rsidRDefault="00E4597C">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r>
              <w:rPr>
                <w:rFonts w:ascii="仿宋" w:eastAsia="仿宋" w:hAnsi="仿宋" w:cs="Arial"/>
                <w:kern w:val="0"/>
                <w:sz w:val="24"/>
                <w:szCs w:val="24"/>
              </w:rPr>
              <w:t>本课程籍中国画传统技法为载体，师引历代名家、衔以书法</w:t>
            </w:r>
            <w:r>
              <w:rPr>
                <w:rFonts w:ascii="仿宋" w:eastAsia="仿宋" w:hAnsi="仿宋" w:cs="Arial" w:hint="eastAsia"/>
                <w:kern w:val="0"/>
                <w:sz w:val="24"/>
                <w:szCs w:val="24"/>
              </w:rPr>
              <w:t>（</w:t>
            </w:r>
            <w:r>
              <w:rPr>
                <w:rFonts w:ascii="仿宋" w:eastAsia="仿宋" w:hAnsi="仿宋" w:cs="Arial" w:hint="eastAsia"/>
                <w:kern w:val="0"/>
                <w:sz w:val="24"/>
                <w:szCs w:val="24"/>
              </w:rPr>
              <w:t>隶书）</w:t>
            </w:r>
            <w:r>
              <w:rPr>
                <w:rFonts w:ascii="仿宋" w:eastAsia="仿宋" w:hAnsi="仿宋" w:cs="Arial"/>
                <w:kern w:val="0"/>
                <w:sz w:val="24"/>
                <w:szCs w:val="24"/>
              </w:rPr>
              <w:t>、佐以诗赋，让</w:t>
            </w:r>
            <w:r>
              <w:rPr>
                <w:rFonts w:ascii="仿宋" w:eastAsia="仿宋" w:hAnsi="仿宋" w:cs="Arial" w:hint="eastAsia"/>
                <w:kern w:val="0"/>
                <w:sz w:val="24"/>
                <w:szCs w:val="24"/>
              </w:rPr>
              <w:t>未学过隶书的初学者</w:t>
            </w:r>
            <w:r>
              <w:rPr>
                <w:rFonts w:ascii="仿宋" w:eastAsia="仿宋" w:hAnsi="仿宋" w:cs="Arial"/>
                <w:kern w:val="0"/>
                <w:sz w:val="24"/>
                <w:szCs w:val="24"/>
              </w:rPr>
              <w:t>学员在学习中国画过程中亲历并深入中华国学审美之精髓。中国画按中国社会美术等级考试要求分为花鸟、山水等科目，本课程自花鸟入门，循序渐进直至山水画技，体验文房带来雅识闲趣。通过国画学习，寓教于乐，提升人文素养、审美、引发对国学艺术之兴趣，以兹传承中华优秀传统艺术而惠终生。</w:t>
            </w: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w:t>
            </w:r>
            <w:r>
              <w:rPr>
                <w:rFonts w:ascii="仿宋" w:eastAsia="仿宋" w:hAnsi="仿宋" w:hint="eastAsia"/>
                <w:sz w:val="24"/>
                <w:szCs w:val="24"/>
              </w:rPr>
              <w:t>日（星期</w:t>
            </w:r>
            <w:r>
              <w:rPr>
                <w:rFonts w:ascii="仿宋" w:eastAsia="仿宋" w:hAnsi="仿宋" w:hint="eastAsia"/>
                <w:sz w:val="24"/>
                <w:szCs w:val="24"/>
              </w:rPr>
              <w:t>二</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日（星期</w:t>
            </w:r>
            <w:r>
              <w:rPr>
                <w:rFonts w:ascii="仿宋" w:eastAsia="仿宋" w:hAnsi="仿宋" w:hint="eastAsia"/>
                <w:sz w:val="24"/>
                <w:szCs w:val="24"/>
              </w:rPr>
              <w:t>二</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16</w:t>
            </w:r>
            <w:r>
              <w:rPr>
                <w:rFonts w:ascii="仿宋" w:eastAsia="仿宋" w:hAnsi="仿宋" w:hint="eastAsia"/>
                <w:sz w:val="24"/>
                <w:szCs w:val="24"/>
              </w:rPr>
              <w:t>日（星期</w:t>
            </w:r>
            <w:r>
              <w:rPr>
                <w:rFonts w:ascii="仿宋" w:eastAsia="仿宋" w:hAnsi="仿宋" w:hint="eastAsia"/>
                <w:sz w:val="24"/>
                <w:szCs w:val="24"/>
              </w:rPr>
              <w:t>二</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320"/>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w:t>
            </w:r>
            <w:r>
              <w:rPr>
                <w:rFonts w:ascii="仿宋" w:eastAsia="仿宋" w:hAnsi="仿宋" w:hint="eastAsia"/>
                <w:sz w:val="24"/>
                <w:szCs w:val="24"/>
              </w:rPr>
              <w:t>3</w:t>
            </w:r>
            <w:r>
              <w:rPr>
                <w:rFonts w:ascii="仿宋" w:eastAsia="仿宋" w:hAnsi="仿宋" w:hint="eastAsia"/>
                <w:sz w:val="24"/>
                <w:szCs w:val="24"/>
              </w:rPr>
              <w:t>日（星期</w:t>
            </w:r>
            <w:r>
              <w:rPr>
                <w:rFonts w:ascii="仿宋" w:eastAsia="仿宋" w:hAnsi="仿宋" w:hint="eastAsia"/>
                <w:sz w:val="24"/>
                <w:szCs w:val="24"/>
              </w:rPr>
              <w:t>二</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30-11</w:t>
            </w:r>
            <w:r>
              <w:rPr>
                <w:rFonts w:ascii="仿宋" w:eastAsia="仿宋" w:hAnsi="仿宋" w:hint="eastAsia"/>
                <w:sz w:val="24"/>
                <w:szCs w:val="24"/>
              </w:rPr>
              <w:t>：</w:t>
            </w:r>
            <w:r>
              <w:rPr>
                <w:rFonts w:ascii="仿宋" w:eastAsia="仿宋" w:hAnsi="仿宋" w:hint="eastAsia"/>
                <w:sz w:val="24"/>
                <w:szCs w:val="24"/>
              </w:rPr>
              <w:t>00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8</w:t>
            </w:r>
          </w:p>
        </w:tc>
        <w:tc>
          <w:tcPr>
            <w:tcW w:w="1679"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lang w:eastAsia="en-US"/>
              </w:rPr>
            </w:pPr>
            <w:r>
              <w:rPr>
                <w:rFonts w:ascii="仿宋" w:eastAsia="仿宋" w:hAnsi="仿宋" w:cs="Arial" w:hint="eastAsia"/>
                <w:b/>
                <w:bCs/>
                <w:kern w:val="0"/>
                <w:sz w:val="24"/>
                <w:szCs w:val="24"/>
                <w:lang w:eastAsia="en-US"/>
              </w:rPr>
              <w:t>诵读与品读</w:t>
            </w:r>
          </w:p>
          <w:p w:rsidR="00CF6A90" w:rsidRDefault="00CF6A90">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lang w:eastAsia="en-US"/>
              </w:rPr>
            </w:pPr>
          </w:p>
        </w:tc>
        <w:tc>
          <w:tcPr>
            <w:tcW w:w="853" w:type="dxa"/>
            <w:vAlign w:val="center"/>
          </w:tcPr>
          <w:p w:rsidR="00CF6A90" w:rsidRDefault="00E4597C">
            <w:pPr>
              <w:jc w:val="center"/>
              <w:rPr>
                <w:rFonts w:ascii="仿宋" w:eastAsia="仿宋" w:hAnsi="仿宋" w:cs="Arial"/>
                <w:kern w:val="0"/>
                <w:sz w:val="24"/>
                <w:szCs w:val="24"/>
              </w:rPr>
            </w:pPr>
            <w:r>
              <w:rPr>
                <w:rFonts w:ascii="仿宋" w:eastAsia="仿宋" w:hAnsi="仿宋" w:hint="eastAsia"/>
                <w:sz w:val="24"/>
                <w:szCs w:val="24"/>
              </w:rPr>
              <w:t>（一）</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rPr>
                <w:rFonts w:ascii="仿宋" w:eastAsia="仿宋" w:hAnsi="仿宋" w:cs="Arial"/>
                <w:kern w:val="0"/>
                <w:sz w:val="24"/>
                <w:szCs w:val="24"/>
              </w:rP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sz w:val="24"/>
                <w:szCs w:val="24"/>
              </w:rPr>
              <w:t>0</w:t>
            </w:r>
          </w:p>
        </w:tc>
        <w:tc>
          <w:tcPr>
            <w:tcW w:w="1172"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hint="eastAsia"/>
                <w:sz w:val="24"/>
                <w:szCs w:val="24"/>
              </w:rPr>
              <w:t>上海市杨浦区</w:t>
            </w:r>
            <w:r>
              <w:rPr>
                <w:rFonts w:ascii="仿宋" w:eastAsia="仿宋" w:hAnsi="仿宋" w:hint="eastAsia"/>
                <w:sz w:val="24"/>
                <w:szCs w:val="24"/>
              </w:rPr>
              <w:t>长阳路</w:t>
            </w:r>
            <w:r>
              <w:rPr>
                <w:rFonts w:ascii="仿宋" w:eastAsia="仿宋" w:hAnsi="仿宋" w:hint="eastAsia"/>
                <w:sz w:val="24"/>
                <w:szCs w:val="24"/>
              </w:rPr>
              <w:t>2588</w:t>
            </w:r>
            <w:r>
              <w:rPr>
                <w:rFonts w:ascii="仿宋" w:eastAsia="仿宋" w:hAnsi="仿宋" w:hint="eastAsia"/>
                <w:sz w:val="24"/>
                <w:szCs w:val="24"/>
              </w:rPr>
              <w:t>号</w:t>
            </w:r>
            <w:r>
              <w:rPr>
                <w:rFonts w:ascii="仿宋" w:eastAsia="仿宋" w:hAnsi="仿宋" w:hint="eastAsia"/>
                <w:b/>
                <w:bCs/>
                <w:sz w:val="24"/>
                <w:szCs w:val="24"/>
              </w:rPr>
              <w:t>行政楼</w:t>
            </w:r>
            <w:r>
              <w:rPr>
                <w:rFonts w:ascii="仿宋" w:eastAsia="仿宋" w:hAnsi="仿宋" w:hint="eastAsia"/>
                <w:b/>
                <w:bCs/>
                <w:sz w:val="24"/>
                <w:szCs w:val="24"/>
              </w:rPr>
              <w:t>9</w:t>
            </w:r>
            <w:r>
              <w:rPr>
                <w:rFonts w:ascii="仿宋" w:eastAsia="仿宋" w:hAnsi="仿宋" w:hint="eastAsia"/>
                <w:b/>
                <w:bCs/>
                <w:sz w:val="24"/>
                <w:szCs w:val="24"/>
              </w:rPr>
              <w:t>楼会议室</w:t>
            </w:r>
          </w:p>
        </w:tc>
        <w:tc>
          <w:tcPr>
            <w:tcW w:w="844" w:type="dxa"/>
            <w:vMerge w:val="restart"/>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Pr>
                <w:rFonts w:ascii="仿宋" w:eastAsia="仿宋" w:hAnsi="仿宋" w:cs="Arial" w:hint="eastAsia"/>
                <w:kern w:val="0"/>
                <w:sz w:val="24"/>
                <w:szCs w:val="24"/>
              </w:rPr>
              <w:t>25</w:t>
            </w:r>
          </w:p>
        </w:tc>
        <w:tc>
          <w:tcPr>
            <w:tcW w:w="6258" w:type="dxa"/>
            <w:vMerge w:val="restart"/>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r>
              <w:rPr>
                <w:rFonts w:ascii="仿宋" w:eastAsia="仿宋" w:hAnsi="仿宋" w:cs="Arial" w:hint="eastAsia"/>
                <w:kern w:val="0"/>
                <w:sz w:val="24"/>
                <w:szCs w:val="24"/>
              </w:rPr>
              <w:t>通过诵读与品读课程的学习，感受语言魅力的同时，思考如何以声音为载体，感受文字的力量。用声音和语言将文字立体起来，形成一个个丰富的声音画面，让听众走进画面，感受声音画面中的一切，并形成思考，让听者和读者共同完成作品，真正感受语言打动人心的魅力。课程教授提升声音和语言感染力的小窍门，如何选择与文字情感相对应的音乐等等。诵读是精神的愉悦，品读是灵魂的交流。通过交流，发现生活之美、传递感动的力量、净化浮躁的心灵，塑造完善的人格。</w:t>
            </w: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（二）</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16</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（三）</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23</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（四）</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30</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21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53" w:type="dxa"/>
            <w:vAlign w:val="center"/>
          </w:tcPr>
          <w:p w:rsidR="00CF6A90" w:rsidRDefault="00E4597C">
            <w:pPr>
              <w:jc w:val="center"/>
            </w:pPr>
            <w:r>
              <w:rPr>
                <w:rFonts w:ascii="仿宋" w:eastAsia="仿宋" w:hAnsi="仿宋" w:hint="eastAsia"/>
                <w:sz w:val="24"/>
                <w:szCs w:val="24"/>
              </w:rPr>
              <w:t>（</w:t>
            </w:r>
            <w:r>
              <w:rPr>
                <w:rFonts w:ascii="仿宋" w:eastAsia="仿宋" w:hAnsi="仿宋" w:hint="eastAsia"/>
                <w:sz w:val="24"/>
                <w:szCs w:val="24"/>
              </w:rPr>
              <w:t>五）</w:t>
            </w:r>
          </w:p>
        </w:tc>
        <w:tc>
          <w:tcPr>
            <w:tcW w:w="2268" w:type="dxa"/>
            <w:vAlign w:val="center"/>
          </w:tcPr>
          <w:p w:rsidR="00CF6A90" w:rsidRDefault="00E4597C">
            <w:pPr>
              <w:jc w:val="center"/>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6</w:t>
            </w:r>
            <w:r>
              <w:rPr>
                <w:rFonts w:ascii="仿宋" w:eastAsia="仿宋" w:hAnsi="仿宋" w:hint="eastAsia"/>
                <w:sz w:val="24"/>
                <w:szCs w:val="24"/>
              </w:rPr>
              <w:t>日（星期</w:t>
            </w:r>
            <w:r>
              <w:rPr>
                <w:rFonts w:ascii="仿宋" w:eastAsia="仿宋" w:hAnsi="仿宋" w:hint="eastAsia"/>
                <w:sz w:val="24"/>
                <w:szCs w:val="24"/>
              </w:rPr>
              <w:t>四</w:t>
            </w:r>
            <w:r>
              <w:rPr>
                <w:rFonts w:ascii="仿宋" w:eastAsia="仿宋" w:hAnsi="仿宋" w:hint="eastAsia"/>
                <w:sz w:val="24"/>
                <w:szCs w:val="24"/>
              </w:rPr>
              <w:t>）</w:t>
            </w:r>
          </w:p>
          <w:p w:rsidR="00CF6A90" w:rsidRDefault="00E4597C">
            <w:pPr>
              <w:jc w:val="center"/>
            </w:pP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0-1</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0</w:t>
            </w:r>
          </w:p>
        </w:tc>
        <w:tc>
          <w:tcPr>
            <w:tcW w:w="1172"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F6A90" w:rsidRDefault="00CF6A90">
            <w:pPr>
              <w:widowControl/>
              <w:kinsoku w:val="0"/>
              <w:autoSpaceDE w:val="0"/>
              <w:autoSpaceDN w:val="0"/>
              <w:adjustRightInd w:val="0"/>
              <w:snapToGrid w:val="0"/>
              <w:spacing w:before="272" w:line="268" w:lineRule="exact"/>
              <w:jc w:val="left"/>
              <w:textAlignment w:val="baseline"/>
            </w:pPr>
          </w:p>
        </w:tc>
      </w:tr>
      <w:tr w:rsidR="00CF6A90">
        <w:trPr>
          <w:trHeight w:val="1083"/>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en-US"/>
              </w:rPr>
            </w:pPr>
          </w:p>
        </w:tc>
        <w:tc>
          <w:tcPr>
            <w:tcW w:w="478"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color w:val="000000" w:themeColor="text1"/>
                <w:kern w:val="0"/>
                <w:sz w:val="24"/>
                <w:szCs w:val="24"/>
              </w:rPr>
            </w:pPr>
            <w:r>
              <w:rPr>
                <w:rFonts w:ascii="仿宋" w:eastAsia="仿宋" w:hAnsi="仿宋" w:cs="Arial" w:hint="eastAsia"/>
                <w:color w:val="000000" w:themeColor="text1"/>
                <w:kern w:val="0"/>
                <w:sz w:val="24"/>
                <w:szCs w:val="24"/>
              </w:rPr>
              <w:t>9</w:t>
            </w:r>
          </w:p>
        </w:tc>
        <w:tc>
          <w:tcPr>
            <w:tcW w:w="1679" w:type="dxa"/>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color w:val="000000" w:themeColor="text1"/>
                <w:kern w:val="0"/>
                <w:sz w:val="24"/>
                <w:szCs w:val="24"/>
              </w:rPr>
            </w:pPr>
            <w:r>
              <w:rPr>
                <w:rFonts w:ascii="仿宋" w:eastAsia="仿宋" w:hAnsi="仿宋" w:cs="Arial" w:hint="eastAsia"/>
                <w:color w:val="000000" w:themeColor="text1"/>
                <w:kern w:val="0"/>
                <w:sz w:val="24"/>
                <w:szCs w:val="24"/>
              </w:rPr>
              <w:t>防金融诈骗及个人理财</w:t>
            </w:r>
          </w:p>
        </w:tc>
        <w:tc>
          <w:tcPr>
            <w:tcW w:w="853"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color w:val="000000" w:themeColor="text1"/>
                <w:kern w:val="0"/>
                <w:sz w:val="24"/>
                <w:szCs w:val="24"/>
                <w:lang w:eastAsia="en-US"/>
              </w:rPr>
            </w:pPr>
            <w:r>
              <w:rPr>
                <w:rFonts w:ascii="仿宋" w:eastAsia="仿宋" w:hAnsi="仿宋" w:cs="Arial" w:hint="eastAsia"/>
                <w:color w:val="000000" w:themeColor="text1"/>
                <w:kern w:val="0"/>
                <w:sz w:val="24"/>
                <w:szCs w:val="24"/>
              </w:rPr>
              <w:t>5</w:t>
            </w:r>
            <w:r>
              <w:rPr>
                <w:rFonts w:ascii="仿宋" w:eastAsia="仿宋" w:hAnsi="仿宋" w:cs="Arial" w:hint="eastAsia"/>
                <w:color w:val="000000" w:themeColor="text1"/>
                <w:kern w:val="0"/>
                <w:sz w:val="24"/>
                <w:szCs w:val="24"/>
              </w:rPr>
              <w:t>月</w:t>
            </w:r>
          </w:p>
        </w:tc>
        <w:tc>
          <w:tcPr>
            <w:tcW w:w="2268" w:type="dxa"/>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color w:val="000000" w:themeColor="text1"/>
                <w:kern w:val="0"/>
                <w:sz w:val="24"/>
                <w:szCs w:val="24"/>
                <w:lang w:eastAsia="en-US"/>
              </w:rPr>
            </w:pPr>
            <w:r>
              <w:rPr>
                <w:rFonts w:ascii="仿宋" w:eastAsia="仿宋" w:hAnsi="仿宋" w:cs="Arial" w:hint="eastAsia"/>
                <w:color w:val="000000" w:themeColor="text1"/>
                <w:kern w:val="0"/>
                <w:sz w:val="24"/>
                <w:szCs w:val="24"/>
                <w:lang w:eastAsia="en-US"/>
              </w:rPr>
              <w:t>1</w:t>
            </w:r>
            <w:r>
              <w:rPr>
                <w:rFonts w:ascii="仿宋" w:eastAsia="仿宋" w:hAnsi="仿宋" w:cs="Arial" w:hint="eastAsia"/>
                <w:color w:val="000000" w:themeColor="text1"/>
                <w:kern w:val="0"/>
                <w:sz w:val="24"/>
                <w:szCs w:val="24"/>
                <w:lang w:eastAsia="en-US"/>
              </w:rPr>
              <w:t>次讲座，</w:t>
            </w:r>
            <w:r>
              <w:rPr>
                <w:rFonts w:ascii="仿宋" w:eastAsia="仿宋" w:hAnsi="仿宋" w:cs="Arial" w:hint="eastAsia"/>
                <w:color w:val="000000" w:themeColor="text1"/>
                <w:kern w:val="0"/>
                <w:sz w:val="24"/>
                <w:szCs w:val="24"/>
                <w:lang w:eastAsia="en-US"/>
              </w:rPr>
              <w:t>90</w:t>
            </w:r>
            <w:r>
              <w:rPr>
                <w:rFonts w:ascii="仿宋" w:eastAsia="仿宋" w:hAnsi="仿宋" w:cs="Arial" w:hint="eastAsia"/>
                <w:color w:val="000000" w:themeColor="text1"/>
                <w:kern w:val="0"/>
                <w:sz w:val="24"/>
                <w:szCs w:val="24"/>
                <w:lang w:eastAsia="en-US"/>
              </w:rPr>
              <w:t>分钟左右。</w:t>
            </w:r>
          </w:p>
        </w:tc>
        <w:tc>
          <w:tcPr>
            <w:tcW w:w="8274" w:type="dxa"/>
            <w:gridSpan w:val="3"/>
            <w:vAlign w:val="center"/>
          </w:tcPr>
          <w:p w:rsidR="00CF6A90" w:rsidRDefault="00E4597C">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r>
              <w:rPr>
                <w:rFonts w:ascii="仿宋" w:eastAsia="仿宋" w:hAnsi="仿宋" w:cs="Arial" w:hint="eastAsia"/>
                <w:kern w:val="0"/>
                <w:sz w:val="24"/>
                <w:szCs w:val="24"/>
              </w:rPr>
              <w:t>讲座邀请中国银行从业人员围绕金融小知识与金融诈骗、金融诈骗典型案例以及如何防范金融诈骗，做好个人理财等方面进行讲解，进一步提高学员的“识骗、防骗、拒骗”能力。</w:t>
            </w:r>
          </w:p>
        </w:tc>
      </w:tr>
      <w:tr w:rsidR="00CF6A90">
        <w:trPr>
          <w:jc w:val="center"/>
        </w:trPr>
        <w:tc>
          <w:tcPr>
            <w:tcW w:w="474" w:type="dxa"/>
            <w:vMerge/>
            <w:vAlign w:val="center"/>
          </w:tcPr>
          <w:p w:rsidR="00CF6A90" w:rsidRDefault="00CF6A90">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en-US"/>
              </w:rPr>
            </w:pPr>
          </w:p>
        </w:tc>
        <w:tc>
          <w:tcPr>
            <w:tcW w:w="478"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color w:val="000000" w:themeColor="text1"/>
                <w:kern w:val="0"/>
                <w:sz w:val="24"/>
                <w:szCs w:val="24"/>
              </w:rPr>
            </w:pPr>
            <w:r>
              <w:rPr>
                <w:rFonts w:ascii="仿宋" w:eastAsia="仿宋" w:hAnsi="仿宋" w:cs="Arial" w:hint="eastAsia"/>
                <w:color w:val="000000" w:themeColor="text1"/>
                <w:kern w:val="0"/>
                <w:sz w:val="24"/>
                <w:szCs w:val="24"/>
              </w:rPr>
              <w:t>10</w:t>
            </w:r>
          </w:p>
        </w:tc>
        <w:tc>
          <w:tcPr>
            <w:tcW w:w="1679" w:type="dxa"/>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color w:val="000000" w:themeColor="text1"/>
                <w:kern w:val="0"/>
                <w:sz w:val="24"/>
                <w:szCs w:val="24"/>
                <w:lang w:eastAsia="en-US"/>
              </w:rPr>
            </w:pPr>
            <w:r>
              <w:rPr>
                <w:rFonts w:ascii="仿宋" w:eastAsia="仿宋" w:hAnsi="仿宋" w:cs="Arial"/>
                <w:color w:val="000000" w:themeColor="text1"/>
                <w:kern w:val="0"/>
                <w:sz w:val="24"/>
                <w:szCs w:val="24"/>
                <w:lang w:eastAsia="en-US"/>
              </w:rPr>
              <w:t>茶与养生</w:t>
            </w:r>
          </w:p>
        </w:tc>
        <w:tc>
          <w:tcPr>
            <w:tcW w:w="853" w:type="dxa"/>
            <w:vAlign w:val="center"/>
          </w:tcPr>
          <w:p w:rsidR="00CF6A90" w:rsidRDefault="00E4597C">
            <w:pPr>
              <w:widowControl/>
              <w:kinsoku w:val="0"/>
              <w:autoSpaceDE w:val="0"/>
              <w:autoSpaceDN w:val="0"/>
              <w:adjustRightInd w:val="0"/>
              <w:snapToGrid w:val="0"/>
              <w:spacing w:before="272" w:line="268" w:lineRule="exact"/>
              <w:jc w:val="center"/>
              <w:textAlignment w:val="baseline"/>
              <w:rPr>
                <w:rFonts w:ascii="仿宋" w:eastAsia="仿宋" w:hAnsi="仿宋" w:cs="Arial"/>
                <w:color w:val="000000" w:themeColor="text1"/>
                <w:kern w:val="0"/>
                <w:sz w:val="24"/>
                <w:szCs w:val="24"/>
                <w:lang w:eastAsia="en-US"/>
              </w:rPr>
            </w:pPr>
            <w:r>
              <w:rPr>
                <w:rFonts w:ascii="仿宋" w:eastAsia="仿宋" w:hAnsi="仿宋" w:cs="Arial" w:hint="eastAsia"/>
                <w:color w:val="000000" w:themeColor="text1"/>
                <w:kern w:val="0"/>
                <w:sz w:val="24"/>
                <w:szCs w:val="24"/>
              </w:rPr>
              <w:t>3</w:t>
            </w:r>
            <w:r>
              <w:rPr>
                <w:rFonts w:ascii="仿宋" w:eastAsia="仿宋" w:hAnsi="仿宋" w:cs="Arial" w:hint="eastAsia"/>
                <w:color w:val="000000" w:themeColor="text1"/>
                <w:kern w:val="0"/>
                <w:sz w:val="24"/>
                <w:szCs w:val="24"/>
              </w:rPr>
              <w:t>月</w:t>
            </w:r>
          </w:p>
        </w:tc>
        <w:tc>
          <w:tcPr>
            <w:tcW w:w="2268" w:type="dxa"/>
            <w:vAlign w:val="center"/>
          </w:tcPr>
          <w:p w:rsidR="00CF6A90" w:rsidRDefault="00E4597C">
            <w:pPr>
              <w:widowControl/>
              <w:kinsoku w:val="0"/>
              <w:autoSpaceDE w:val="0"/>
              <w:autoSpaceDN w:val="0"/>
              <w:adjustRightInd w:val="0"/>
              <w:snapToGrid w:val="0"/>
              <w:spacing w:before="272" w:line="268" w:lineRule="exact"/>
              <w:jc w:val="left"/>
              <w:textAlignment w:val="baseline"/>
              <w:rPr>
                <w:rFonts w:ascii="仿宋" w:eastAsia="仿宋" w:hAnsi="仿宋" w:cs="Arial"/>
                <w:color w:val="000000" w:themeColor="text1"/>
                <w:kern w:val="0"/>
                <w:sz w:val="24"/>
                <w:szCs w:val="24"/>
                <w:lang w:eastAsia="en-US"/>
              </w:rPr>
            </w:pPr>
            <w:r>
              <w:rPr>
                <w:rFonts w:ascii="仿宋" w:eastAsia="仿宋" w:hAnsi="仿宋" w:cs="Arial" w:hint="eastAsia"/>
                <w:color w:val="000000" w:themeColor="text1"/>
                <w:kern w:val="0"/>
                <w:sz w:val="24"/>
                <w:szCs w:val="24"/>
                <w:lang w:eastAsia="en-US"/>
              </w:rPr>
              <w:t>1</w:t>
            </w:r>
            <w:r>
              <w:rPr>
                <w:rFonts w:ascii="仿宋" w:eastAsia="仿宋" w:hAnsi="仿宋" w:cs="Arial" w:hint="eastAsia"/>
                <w:color w:val="000000" w:themeColor="text1"/>
                <w:kern w:val="0"/>
                <w:sz w:val="24"/>
                <w:szCs w:val="24"/>
                <w:lang w:eastAsia="en-US"/>
              </w:rPr>
              <w:t>次讲座，</w:t>
            </w:r>
            <w:r>
              <w:rPr>
                <w:rFonts w:ascii="仿宋" w:eastAsia="仿宋" w:hAnsi="仿宋" w:cs="Arial" w:hint="eastAsia"/>
                <w:color w:val="000000" w:themeColor="text1"/>
                <w:kern w:val="0"/>
                <w:sz w:val="24"/>
                <w:szCs w:val="24"/>
                <w:lang w:eastAsia="en-US"/>
              </w:rPr>
              <w:t>90</w:t>
            </w:r>
            <w:r>
              <w:rPr>
                <w:rFonts w:ascii="仿宋" w:eastAsia="仿宋" w:hAnsi="仿宋" w:cs="Arial" w:hint="eastAsia"/>
                <w:color w:val="000000" w:themeColor="text1"/>
                <w:kern w:val="0"/>
                <w:sz w:val="24"/>
                <w:szCs w:val="24"/>
                <w:lang w:eastAsia="en-US"/>
              </w:rPr>
              <w:t>分钟左右。</w:t>
            </w:r>
          </w:p>
        </w:tc>
        <w:tc>
          <w:tcPr>
            <w:tcW w:w="8274" w:type="dxa"/>
            <w:gridSpan w:val="3"/>
            <w:vAlign w:val="center"/>
          </w:tcPr>
          <w:p w:rsidR="00CF6A90" w:rsidRDefault="00E4597C">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r>
              <w:rPr>
                <w:rFonts w:ascii="仿宋" w:eastAsia="仿宋" w:hAnsi="仿宋" w:cs="Arial" w:hint="eastAsia"/>
                <w:kern w:val="0"/>
                <w:sz w:val="24"/>
                <w:szCs w:val="24"/>
              </w:rPr>
              <w:t>了解茶的分类，基本冲泡方法，以及药用价值和保健功能。掌握按季节、按个人体质科学饮茶的方法。</w:t>
            </w:r>
          </w:p>
        </w:tc>
      </w:tr>
    </w:tbl>
    <w:p w:rsidR="00CF6A90" w:rsidRDefault="00CF6A90">
      <w:pPr>
        <w:pStyle w:val="a7"/>
        <w:rPr>
          <w:rFonts w:ascii="仿宋" w:eastAsia="仿宋" w:hAnsi="仿宋" w:cs="Arial"/>
          <w:snapToGrid w:val="0"/>
          <w:color w:val="000000"/>
          <w:spacing w:val="0"/>
          <w:sz w:val="24"/>
          <w:szCs w:val="24"/>
        </w:rPr>
      </w:pPr>
    </w:p>
    <w:p w:rsidR="00CF6A90" w:rsidRDefault="00E4597C">
      <w:pPr>
        <w:pStyle w:val="a7"/>
      </w:pPr>
      <w:r>
        <w:rPr>
          <w:rFonts w:ascii="仿宋" w:eastAsia="仿宋" w:hAnsi="仿宋" w:cs="微软雅黑" w:hint="eastAsia"/>
          <w:b/>
          <w:bCs/>
          <w:snapToGrid w:val="0"/>
          <w:color w:val="000000"/>
          <w:spacing w:val="13"/>
          <w:position w:val="-1"/>
          <w:sz w:val="28"/>
          <w:szCs w:val="28"/>
        </w:rPr>
        <w:t>二</w:t>
      </w:r>
      <w:r>
        <w:rPr>
          <w:rFonts w:ascii="仿宋" w:eastAsia="仿宋" w:hAnsi="仿宋" w:cs="微软雅黑" w:hint="eastAsia"/>
          <w:b/>
          <w:bCs/>
          <w:snapToGrid w:val="0"/>
          <w:color w:val="000000"/>
          <w:spacing w:val="13"/>
          <w:position w:val="-1"/>
          <w:sz w:val="28"/>
          <w:szCs w:val="28"/>
        </w:rPr>
        <w:t>、线上课程（</w:t>
      </w:r>
      <w:r>
        <w:rPr>
          <w:rFonts w:ascii="仿宋" w:eastAsia="仿宋" w:hAnsi="仿宋" w:cs="微软雅黑" w:hint="eastAsia"/>
          <w:b/>
          <w:bCs/>
          <w:snapToGrid w:val="0"/>
          <w:color w:val="000000"/>
          <w:spacing w:val="13"/>
          <w:position w:val="-1"/>
          <w:sz w:val="28"/>
          <w:szCs w:val="28"/>
        </w:rPr>
        <w:t>1</w:t>
      </w:r>
      <w:r>
        <w:rPr>
          <w:rFonts w:ascii="仿宋" w:eastAsia="仿宋" w:hAnsi="仿宋" w:cs="微软雅黑" w:hint="eastAsia"/>
          <w:b/>
          <w:bCs/>
          <w:snapToGrid w:val="0"/>
          <w:color w:val="000000"/>
          <w:spacing w:val="13"/>
          <w:position w:val="-1"/>
          <w:sz w:val="28"/>
          <w:szCs w:val="28"/>
        </w:rPr>
        <w:t>3</w:t>
      </w:r>
      <w:r>
        <w:rPr>
          <w:rFonts w:ascii="仿宋" w:eastAsia="仿宋" w:hAnsi="仿宋" w:cs="微软雅黑" w:hint="eastAsia"/>
          <w:b/>
          <w:bCs/>
          <w:snapToGrid w:val="0"/>
          <w:color w:val="000000"/>
          <w:spacing w:val="13"/>
          <w:position w:val="-1"/>
          <w:sz w:val="28"/>
          <w:szCs w:val="28"/>
        </w:rPr>
        <w:t>门）</w:t>
      </w:r>
    </w:p>
    <w:tbl>
      <w:tblPr>
        <w:tblW w:w="13894" w:type="dxa"/>
        <w:tblInd w:w="93" w:type="dxa"/>
        <w:tblLayout w:type="fixed"/>
        <w:tblLook w:val="04A0" w:firstRow="1" w:lastRow="0" w:firstColumn="1" w:lastColumn="0" w:noHBand="0" w:noVBand="1"/>
      </w:tblPr>
      <w:tblGrid>
        <w:gridCol w:w="3143"/>
        <w:gridCol w:w="8126"/>
        <w:gridCol w:w="2625"/>
      </w:tblGrid>
      <w:tr w:rsidR="00CF6A90">
        <w:trPr>
          <w:trHeight w:val="40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课程名称</w:t>
            </w:r>
          </w:p>
        </w:tc>
        <w:tc>
          <w:tcPr>
            <w:tcW w:w="8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主要内容</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播放平台</w:t>
            </w:r>
          </w:p>
        </w:tc>
      </w:tr>
      <w:tr w:rsidR="00CF6A90">
        <w:trPr>
          <w:trHeight w:val="171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老年心理健康与幸福生活</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了解老年期的心理特点，掌握如何在老年阶段处理情绪与情感，人际关系与亲密关系，突发事件过程（如今年疫情等）的应对，了解常见心理问题及异常（如失眠、焦虑、抑郁等）的处理及应对。寻找人生价值和意义，构建健康心态和幸福生活。</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上海电力大学</w:t>
            </w:r>
          </w:p>
          <w:p w:rsidR="00CF6A90" w:rsidRDefault="00E4597C">
            <w:pPr>
              <w:widowControl/>
              <w:jc w:val="center"/>
              <w:textAlignment w:val="center"/>
              <w:rPr>
                <w:rFonts w:ascii="宋体" w:eastAsia="宋体" w:hAnsi="宋体" w:cs="宋体"/>
                <w:color w:val="000000"/>
                <w:sz w:val="24"/>
                <w:szCs w:val="24"/>
              </w:rPr>
            </w:pPr>
            <w:r>
              <w:rPr>
                <w:rFonts w:ascii="仿宋" w:eastAsia="仿宋" w:hAnsi="仿宋" w:cs="仿宋" w:hint="eastAsia"/>
                <w:color w:val="000000"/>
                <w:kern w:val="0"/>
                <w:sz w:val="28"/>
                <w:szCs w:val="28"/>
                <w:lang w:bidi="ar"/>
              </w:rPr>
              <w:t>学习平台</w:t>
            </w:r>
            <w:r>
              <w:rPr>
                <w:rFonts w:ascii="仿宋" w:eastAsia="仿宋" w:hAnsi="仿宋" w:cs="仿宋" w:hint="eastAsia"/>
                <w:color w:val="000000"/>
                <w:kern w:val="0"/>
                <w:sz w:val="28"/>
                <w:szCs w:val="28"/>
                <w:lang w:bidi="ar"/>
              </w:rPr>
              <w:t xml:space="preserve"> (dlpx.o-learn.cn)</w:t>
            </w:r>
          </w:p>
        </w:tc>
      </w:tr>
      <w:tr w:rsidR="00CF6A90">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健身气功八段锦</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本课程主要包含健身气功·八段锦动作整套演示，动作分解教学，动作功理功效讲解，理论结合实践，使学员会练明理，有助于更好的理解与掌握，达到强身健体，进而感受中国传统文化的经典与魅力。</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199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与时俱进——与老年伙伴聊聊财务管理</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老年人合理安排自身和家庭的财务活动：（</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）家庭财务管理活动的目标，资金安全，流动性合理，适度增值。（</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）家庭财务收支的结构筹划，各种支付工具及特点。（</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）一些适合老年人的金融工具的收益和风险特点。（</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）银行卡的权益获得与使用；与老年人相关的税收与保险。</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合唱演唱技巧</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通过合唱演唱技巧课程的学习，让学生掌握合唱的基本技能技巧，提升合唱歌曲的鉴赏能力，培养群体意识及协调、合作能力，让学员在合唱实践中享受到美的愉悦，在合唱鉴赏中感受美的熏陶。</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手机摄影入门</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通过手机摄影入门课程能够帮助同学了解手机摄影的特点，初步掌握手机拍摄的技巧与思路、了解摄影中构图的基本概念、了解摄影中光线的初步运用，初步掌握手机图片后期处理的方法与思路。</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342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诵读与品读</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通过诵读与品读课程的学习，感受语言魅力的同时，思考如何以声音为载体，感受文字的力量。用声音和语言将文字立体起来，形成一个个</w:t>
            </w:r>
            <w:r>
              <w:rPr>
                <w:rFonts w:ascii="仿宋" w:eastAsia="仿宋" w:hAnsi="仿宋" w:cs="仿宋" w:hint="eastAsia"/>
                <w:color w:val="000000"/>
                <w:kern w:val="0"/>
                <w:sz w:val="24"/>
                <w:szCs w:val="24"/>
                <w:lang w:bidi="ar"/>
              </w:rPr>
              <w:t>丰富的声音画面，让听众走进画面，感受声音画面中的一切，并形成思考，让听者和读者共同完成作品，真正感受语言打动人心的魅力。课程教授提升声音和语言感染力的小窍门，如何选择与文字情感相对应的音乐等等。诵读是精神的愉悦，品读是灵魂的交流。通过交流，发现生活之美、传递感动的力量、净化浮躁的心灵，塑造完善的人格。</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9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中国国画</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本课程籍中国画传统技法为载体，师引历代名家、衔以书法（隶书）、佐以诗赋，让未学过隶书的初学者学员在学习中国画过程中亲历并深入中华国学审美之精髓。中国画按中国社会美术等级考试要求分为花鸟、山水等科目，本课程</w:t>
            </w:r>
            <w:r>
              <w:rPr>
                <w:rFonts w:ascii="仿宋" w:eastAsia="仿宋" w:hAnsi="仿宋" w:cs="仿宋" w:hint="eastAsia"/>
                <w:color w:val="000000"/>
                <w:kern w:val="0"/>
                <w:sz w:val="24"/>
                <w:szCs w:val="24"/>
                <w:lang w:bidi="ar"/>
              </w:rPr>
              <w:lastRenderedPageBreak/>
              <w:t>自花鸟入门，循序渐进直至山水画技，体验文房带来雅识闲趣。通过国画学习，寓教于乐，提升人文素养、审美、引发对国学艺术之兴趣，以兹传承中华优秀传统艺术而惠终生。</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85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w:t>
            </w:r>
            <w:r>
              <w:rPr>
                <w:rFonts w:ascii="仿宋" w:eastAsia="仿宋" w:hAnsi="仿宋" w:cs="仿宋" w:hint="eastAsia"/>
                <w:color w:val="000000"/>
                <w:kern w:val="0"/>
                <w:sz w:val="24"/>
                <w:szCs w:val="24"/>
                <w:lang w:bidi="ar"/>
              </w:rPr>
              <w:t>茶与养生</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了解茶的分类，基本冲泡方法，以及药用价值和保健功能。掌握按季节、按个人体质科学饮茶的方法。</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228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花艺鉴赏与解析</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春满申城</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花香电苑</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花艺鉴赏与解析是面向全社会退休人士开设的美学通识课程。由花卉与艺术融合而成，力图在课堂中向学员全面展现花卉的【五感】体验。让学员在鉴赏与品味作品的过程中，</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在与花对话的交流中，在倾听花开的声音中，获得纯美的享受，艺术的熏陶，从而使小众艺术转变为大众艺术，走进千家万户。</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313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走近古筝（初级班）</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古筝是我国最古老而富有特色的民族乐器之一，其出神入化的艺术魅力和浓郁的民族特色，深受大众的喜爱。《走近古筝》这门课，通过对古筝这件乐器的历史文化、发展沿革、形制构造、演奏技法、风格流派以及演奏形式等进行讲解与示范，让大家能够深刻感受到中国传统文化的魅力。承载了浓厚文化底蕴和漫长悠久的历史的中国古筝已经</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不仅仅是一种传统文化，她更是提高人们审美能力，净化心灵，，陶冶情操，推动人类进步发展的不可缺失的精神瑰宝。</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CF6A90">
            <w:pPr>
              <w:jc w:val="center"/>
              <w:rPr>
                <w:rFonts w:ascii="宋体" w:eastAsia="宋体" w:hAnsi="宋体" w:cs="宋体"/>
                <w:color w:val="000000"/>
                <w:sz w:val="24"/>
                <w:szCs w:val="24"/>
              </w:rPr>
            </w:pPr>
          </w:p>
        </w:tc>
      </w:tr>
      <w:tr w:rsidR="00CF6A90">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Fonts w:ascii="仿宋" w:eastAsia="仿宋" w:hAnsi="仿宋" w:cs="仿宋" w:hint="eastAsia"/>
                <w:color w:val="000000"/>
                <w:kern w:val="0"/>
                <w:sz w:val="24"/>
                <w:szCs w:val="24"/>
                <w:lang w:bidi="ar"/>
              </w:rPr>
              <w:t>给</w:t>
            </w:r>
            <w:r>
              <w:rPr>
                <w:rFonts w:ascii="仿宋" w:eastAsia="仿宋" w:hAnsi="仿宋" w:cs="仿宋" w:hint="eastAsia"/>
                <w:color w:val="000000"/>
                <w:kern w:val="0"/>
                <w:sz w:val="24"/>
                <w:szCs w:val="24"/>
                <w:lang w:bidi="ar"/>
              </w:rPr>
              <w:t xml:space="preserve"> 50+</w:t>
            </w:r>
            <w:r>
              <w:rPr>
                <w:rFonts w:ascii="仿宋" w:eastAsia="仿宋" w:hAnsi="仿宋" w:cs="仿宋" w:hint="eastAsia"/>
                <w:color w:val="000000"/>
                <w:kern w:val="0"/>
                <w:sz w:val="24"/>
                <w:szCs w:val="24"/>
                <w:lang w:bidi="ar"/>
              </w:rPr>
              <w:t>的声乐入门课</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通过通俗易懂的讲解，让学员理解歌唱的发声原理，对歌唱方法建立正确的认知，掌握基本的歌唱技巧，并运用到歌曲演唱中。提升歌曲演唱水平，获得正确、通透、明亮、优美的好声音。</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center"/>
              <w:textAlignment w:val="center"/>
              <w:rPr>
                <w:rFonts w:ascii="宋体" w:eastAsia="宋体" w:hAnsi="宋体" w:cs="宋体"/>
                <w:color w:val="000000"/>
                <w:sz w:val="24"/>
                <w:szCs w:val="24"/>
              </w:rPr>
            </w:pPr>
            <w:r>
              <w:rPr>
                <w:rFonts w:ascii="仿宋" w:eastAsia="仿宋" w:hAnsi="仿宋" w:cs="仿宋" w:hint="eastAsia"/>
                <w:color w:val="000000"/>
                <w:kern w:val="0"/>
                <w:sz w:val="28"/>
                <w:szCs w:val="28"/>
                <w:lang w:bidi="ar"/>
              </w:rPr>
              <w:t>喜马拉雅</w:t>
            </w:r>
          </w:p>
        </w:tc>
      </w:tr>
      <w:tr w:rsidR="00CF6A90">
        <w:trPr>
          <w:trHeight w:val="114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给</w:t>
            </w:r>
            <w:r>
              <w:rPr>
                <w:rFonts w:ascii="仿宋" w:eastAsia="仿宋" w:hAnsi="仿宋" w:cs="仿宋" w:hint="eastAsia"/>
                <w:color w:val="000000"/>
                <w:kern w:val="0"/>
                <w:sz w:val="24"/>
                <w:szCs w:val="24"/>
                <w:lang w:bidi="ar"/>
              </w:rPr>
              <w:t xml:space="preserve"> 50+</w:t>
            </w:r>
            <w:r>
              <w:rPr>
                <w:rFonts w:ascii="仿宋" w:eastAsia="仿宋" w:hAnsi="仿宋" w:cs="仿宋" w:hint="eastAsia"/>
                <w:color w:val="000000"/>
                <w:kern w:val="0"/>
                <w:sz w:val="24"/>
                <w:szCs w:val="24"/>
                <w:lang w:bidi="ar"/>
              </w:rPr>
              <w:t>的经络养生课</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通过敲打经络、推按经络、按摩穴位、艾灸穴位等简验便廉的方法，提升居家调养、自我保健技能，能第一时间缓解急症，居家调理慢性病，全家养生防疾病。</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CF6A90">
            <w:pPr>
              <w:jc w:val="center"/>
              <w:rPr>
                <w:rFonts w:ascii="宋体" w:eastAsia="宋体" w:hAnsi="宋体" w:cs="宋体"/>
                <w:color w:val="000000"/>
                <w:sz w:val="24"/>
                <w:szCs w:val="24"/>
              </w:rPr>
            </w:pPr>
          </w:p>
        </w:tc>
      </w:tr>
      <w:tr w:rsidR="00CF6A90">
        <w:trPr>
          <w:trHeight w:val="114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r>
              <w:rPr>
                <w:rFonts w:ascii="仿宋" w:eastAsia="仿宋" w:hAnsi="仿宋" w:cs="仿宋" w:hint="eastAsia"/>
                <w:color w:val="000000"/>
                <w:kern w:val="0"/>
                <w:sz w:val="24"/>
                <w:szCs w:val="24"/>
                <w:lang w:bidi="ar"/>
              </w:rPr>
              <w:t>给</w:t>
            </w:r>
            <w:r>
              <w:rPr>
                <w:rFonts w:ascii="仿宋" w:eastAsia="仿宋" w:hAnsi="仿宋" w:cs="仿宋" w:hint="eastAsia"/>
                <w:color w:val="000000"/>
                <w:kern w:val="0"/>
                <w:sz w:val="24"/>
                <w:szCs w:val="24"/>
                <w:lang w:bidi="ar"/>
              </w:rPr>
              <w:t xml:space="preserve"> 50+</w:t>
            </w:r>
            <w:r>
              <w:rPr>
                <w:rFonts w:ascii="仿宋" w:eastAsia="仿宋" w:hAnsi="仿宋" w:cs="仿宋" w:hint="eastAsia"/>
                <w:color w:val="000000"/>
                <w:kern w:val="0"/>
                <w:sz w:val="24"/>
                <w:szCs w:val="24"/>
                <w:lang w:bidi="ar"/>
              </w:rPr>
              <w:t>的美妆形象管理</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课</w:t>
            </w:r>
          </w:p>
        </w:tc>
        <w:tc>
          <w:tcPr>
            <w:tcW w:w="8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90" w:rsidRDefault="00E4597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针对中国人的五官特点及中老年人的形象需求，针对性设计适合</w:t>
            </w:r>
            <w:r>
              <w:rPr>
                <w:rFonts w:ascii="仿宋" w:eastAsia="仿宋" w:hAnsi="仿宋" w:cs="仿宋" w:hint="eastAsia"/>
                <w:color w:val="000000"/>
                <w:kern w:val="0"/>
                <w:sz w:val="24"/>
                <w:szCs w:val="24"/>
                <w:lang w:bidi="ar"/>
              </w:rPr>
              <w:t>50</w:t>
            </w:r>
            <w:r>
              <w:rPr>
                <w:rFonts w:ascii="仿宋" w:eastAsia="仿宋" w:hAnsi="仿宋" w:cs="仿宋" w:hint="eastAsia"/>
                <w:color w:val="000000"/>
                <w:kern w:val="0"/>
                <w:sz w:val="24"/>
                <w:szCs w:val="24"/>
                <w:lang w:bidi="ar"/>
              </w:rPr>
              <w:t>岁以上人群的美妆及服装、颜色搭配等实用内容，让学员绽放这个阶段独有的魅力。</w:t>
            </w: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A90" w:rsidRDefault="00CF6A90">
            <w:pPr>
              <w:jc w:val="center"/>
              <w:rPr>
                <w:rFonts w:ascii="宋体" w:eastAsia="宋体" w:hAnsi="宋体" w:cs="宋体"/>
                <w:color w:val="000000"/>
                <w:sz w:val="24"/>
                <w:szCs w:val="24"/>
              </w:rPr>
            </w:pPr>
          </w:p>
        </w:tc>
      </w:tr>
    </w:tbl>
    <w:p w:rsidR="00CF6A90" w:rsidRDefault="00CF6A90"/>
    <w:sectPr w:rsidR="00CF6A9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4ZTQ4ZGVjYTVmNDliNzY3MjY5NTljMDdhNmE5MjMifQ=="/>
  </w:docVars>
  <w:rsids>
    <w:rsidRoot w:val="00467AA2"/>
    <w:rsid w:val="00343ED9"/>
    <w:rsid w:val="00467AA2"/>
    <w:rsid w:val="0047233B"/>
    <w:rsid w:val="005A7532"/>
    <w:rsid w:val="00646AE2"/>
    <w:rsid w:val="00720D21"/>
    <w:rsid w:val="00964612"/>
    <w:rsid w:val="009A13AE"/>
    <w:rsid w:val="00A11935"/>
    <w:rsid w:val="00BF1727"/>
    <w:rsid w:val="00CF6A90"/>
    <w:rsid w:val="00DF7474"/>
    <w:rsid w:val="00E4597C"/>
    <w:rsid w:val="02296E92"/>
    <w:rsid w:val="03237D85"/>
    <w:rsid w:val="032B6D2D"/>
    <w:rsid w:val="07795E91"/>
    <w:rsid w:val="0D3E046F"/>
    <w:rsid w:val="0DD826D9"/>
    <w:rsid w:val="0FE97C61"/>
    <w:rsid w:val="130B7EEE"/>
    <w:rsid w:val="14B95E54"/>
    <w:rsid w:val="188D7D23"/>
    <w:rsid w:val="18C179CD"/>
    <w:rsid w:val="190E24E6"/>
    <w:rsid w:val="1DAD0520"/>
    <w:rsid w:val="20892660"/>
    <w:rsid w:val="20D76D3D"/>
    <w:rsid w:val="21A67760"/>
    <w:rsid w:val="227317B0"/>
    <w:rsid w:val="2338088B"/>
    <w:rsid w:val="23DF33FD"/>
    <w:rsid w:val="25850691"/>
    <w:rsid w:val="26794A0F"/>
    <w:rsid w:val="29CF5736"/>
    <w:rsid w:val="2C4B516E"/>
    <w:rsid w:val="2D58712C"/>
    <w:rsid w:val="2E382087"/>
    <w:rsid w:val="2E6D7F83"/>
    <w:rsid w:val="2F2148C9"/>
    <w:rsid w:val="2F6173BC"/>
    <w:rsid w:val="308C2C15"/>
    <w:rsid w:val="3B426865"/>
    <w:rsid w:val="40C94DC1"/>
    <w:rsid w:val="41CC6917"/>
    <w:rsid w:val="42B71375"/>
    <w:rsid w:val="44D73812"/>
    <w:rsid w:val="4619564D"/>
    <w:rsid w:val="4A32737E"/>
    <w:rsid w:val="4DCA4052"/>
    <w:rsid w:val="4E9407BC"/>
    <w:rsid w:val="4F4364AF"/>
    <w:rsid w:val="4F9D5D96"/>
    <w:rsid w:val="4FB77C6C"/>
    <w:rsid w:val="51817E83"/>
    <w:rsid w:val="51EE4687"/>
    <w:rsid w:val="53FA3C53"/>
    <w:rsid w:val="54F0053B"/>
    <w:rsid w:val="56B539C6"/>
    <w:rsid w:val="58D345D7"/>
    <w:rsid w:val="5D3A281D"/>
    <w:rsid w:val="5E1700E4"/>
    <w:rsid w:val="609D4F95"/>
    <w:rsid w:val="693B41FE"/>
    <w:rsid w:val="6A935974"/>
    <w:rsid w:val="6D196605"/>
    <w:rsid w:val="6DD46028"/>
    <w:rsid w:val="6E65258A"/>
    <w:rsid w:val="6FF303C9"/>
    <w:rsid w:val="70DC1E23"/>
    <w:rsid w:val="718F158B"/>
    <w:rsid w:val="71B06F74"/>
    <w:rsid w:val="722F70C9"/>
    <w:rsid w:val="75915293"/>
    <w:rsid w:val="78544995"/>
    <w:rsid w:val="786F5C73"/>
    <w:rsid w:val="79F91C98"/>
    <w:rsid w:val="7D2A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21EF7BD-10DF-4F95-B32B-1C464F8F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Pr>
      <w:rFonts w:ascii="Arial" w:hAnsi="Arial" w:cs="Arial"/>
      <w:snapToGrid w:val="0"/>
      <w:color w:val="000000"/>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customStyle="1" w:styleId="a7">
    <w:name w:val="表格文字"/>
    <w:basedOn w:val="a"/>
    <w:qFormat/>
    <w:pPr>
      <w:spacing w:before="25" w:after="25" w:line="300" w:lineRule="auto"/>
    </w:pPr>
    <w:rPr>
      <w:rFonts w:ascii="Times" w:hAnsi="Times"/>
      <w:spacing w:val="10"/>
      <w:kern w:val="0"/>
      <w:szCs w:val="20"/>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character" w:customStyle="1" w:styleId="font31">
    <w:name w:val="font31"/>
    <w:basedOn w:val="a0"/>
    <w:rPr>
      <w:rFonts w:ascii="Helvetica" w:eastAsia="Helvetica" w:hAnsi="Helvetica" w:cs="Helvetica" w:hint="default"/>
      <w:color w:val="33333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ep.edu.cn/"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919</Words>
  <Characters>5242</Characters>
  <Application>Microsoft Office Word</Application>
  <DocSecurity>0</DocSecurity>
  <Lines>43</Lines>
  <Paragraphs>12</Paragraphs>
  <ScaleCrop>false</ScaleCrop>
  <Company>P R C</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1012044340@qq.com</dc:creator>
  <cp:lastModifiedBy>Windows User</cp:lastModifiedBy>
  <cp:revision>2</cp:revision>
  <dcterms:created xsi:type="dcterms:W3CDTF">2024-01-11T05:37:00Z</dcterms:created>
  <dcterms:modified xsi:type="dcterms:W3CDTF">2024-01-11T05:37:00Z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06AD3365ABDC4149A5FF333F7667B9FD_13</vt:lpwstr>
  </property>
</Properties>
</file>